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1126">
      <w:pPr>
        <w:rPr>
          <w:rFonts w:ascii="楷体_GB2312" w:eastAsia="楷体_GB2312"/>
          <w:spacing w:val="310"/>
          <w:sz w:val="32"/>
          <w:szCs w:val="32"/>
        </w:rPr>
      </w:pPr>
      <w:bookmarkStart w:id="4" w:name="_GoBack"/>
      <w:bookmarkEnd w:id="4"/>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50800</wp:posOffset>
                </wp:positionV>
                <wp:extent cx="3347720" cy="0"/>
                <wp:effectExtent l="0" t="4445" r="0" b="5080"/>
                <wp:wrapNone/>
                <wp:docPr id="1" name="直接连接符 4"/>
                <wp:cNvGraphicFramePr/>
                <a:graphic xmlns:a="http://schemas.openxmlformats.org/drawingml/2006/main">
                  <a:graphicData uri="http://schemas.microsoft.com/office/word/2010/wordprocessingShape">
                    <wps:wsp>
                      <wps:cNvCnPr/>
                      <wps:spPr>
                        <a:xfrm>
                          <a:off x="0" y="0"/>
                          <a:ext cx="3347720" cy="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直接连接符 4" o:spid="_x0000_s1026" o:spt="20" style="position:absolute;left:0pt;margin-left:0pt;margin-top:4pt;height:0pt;width:263.6pt;z-index:251660288;mso-width-relative:page;mso-height-relative:page;" filled="f" stroked="t" coordsize="21600,21600" o:gfxdata="UEsDBAoAAAAAAIdO4kAAAAAAAAAAAAAAAAAEAAAAZHJzL1BLAwQUAAAACACHTuJAE+u21tMAAAAE&#10;AQAADwAAAGRycy9kb3ducmV2LnhtbE2PzU7DMBCE70h9B2srcamo3SCgCnF6AHLj0gLiuo2XJCJe&#10;p7H7A0/fhQucRqNZzXxbrE6+VwcaYxfYwmJuQBHXwXXcWHh9qa6WoGJCdtgHJgtfFGFVTi4KzF04&#10;8poOm9QoKeGYo4U2pSHXOtYteYzzMBBL9hFGj0ns2Gg34lHKfa8zY261x45locWBHlqqPzd7byFW&#10;b7Srvmf1zLxfN4Gy3ePzE1p7OV2Ye1CJTunvGH7wBR1KYdqGPbuoegvySLKwFJHwJrvLQG1/vS4L&#10;/R++PANQSwMEFAAAAAgAh07iQCIPh1YpAgAAVQQAAA4AAABkcnMvZTJvRG9jLnhtbK1US44TMRDd&#10;I3EHy3vSSSZhmFY6s0gYhIQgEnCAitudtuQfZefHIbgAEjtYsWTPbRiOQdmdyYRhkwVZOGVX+ZXf&#10;83NPrndGs43EoJyt+KDX50xa4WplVxV//+7myTPOQgRbg3ZWVnwvA7+ePn402fpSDl3rdC2REYgN&#10;5dZXvI3Rl0URRCsNhJ7z0lKycWgg0hRXRY2wJXSji2G//7TYOqw9OiFDoNV5l+QHRDwH0DWNEnLu&#10;xNpIGztUlBoiUQqt8oFP82mbRor4pmmCjExXnJjGPFITipdpLKYTKFcIvlXicAQ45wgPOBlQlpoe&#10;oeYQga1R/QNllEAXXBN7wpmiI5IVIRaD/gNt3rbgZeZCUgd/FD38P1jxerNApmpyAmcWDF347ecf&#10;vz59/f3zC42337+xURJp60NJtTO7wMMs+AUmxrsGTfonLmyXhd0fhZW7yAQtXlyMLi+HpLm4yxX3&#10;Gz2G+EI6w1JQca1s4gwlbF6FSM2o9K4kLWvLthW/Gg/HBAdkwIYunkLjiUSwq7w3OK3qG6V12hFw&#10;tZxpZBtIJsi/RIlw/ypLTeYQ2q4upzp7tBLq57Zmce9JHkuvgqcjGFlzpiU9ohQRIJQRlD6nklpr&#10;mzbIbNEDz6Rxp2qKlq7e09Wg6zxLL5aC1uFHak5+Ja4f1oB0FP3SkiGuBqNRMniejMZZbTzNLE8z&#10;YAVBVZyE68JZzI8iyZKak9uyQIeXkex8Os9V91+D6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T&#10;67bW0wAAAAQBAAAPAAAAAAAAAAEAIAAAACIAAABkcnMvZG93bnJldi54bWxQSwECFAAUAAAACACH&#10;TuJAIg+HVikCAABVBAAADgAAAAAAAAABACAAAAAiAQAAZHJzL2Uyb0RvYy54bWxQSwUGAAAAAAYA&#10;BgBZAQAAv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102235</wp:posOffset>
                </wp:positionV>
                <wp:extent cx="3347720" cy="0"/>
                <wp:effectExtent l="0" t="15875" r="5080" b="22225"/>
                <wp:wrapNone/>
                <wp:docPr id="2" name="直接连接符 5"/>
                <wp:cNvGraphicFramePr/>
                <a:graphic xmlns:a="http://schemas.openxmlformats.org/drawingml/2006/main">
                  <a:graphicData uri="http://schemas.microsoft.com/office/word/2010/wordprocessingShape">
                    <wps:wsp>
                      <wps:cNvCnPr/>
                      <wps:spPr>
                        <a:xfrm>
                          <a:off x="0" y="0"/>
                          <a:ext cx="3347720" cy="0"/>
                        </a:xfrm>
                        <a:prstGeom prst="line">
                          <a:avLst/>
                        </a:prstGeom>
                        <a:ln w="31750" cap="flat" cmpd="sng">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直接连接符 5" o:spid="_x0000_s1026" o:spt="20" style="position:absolute;left:0pt;margin-left:0pt;margin-top:8.05pt;height:0pt;width:263.6pt;z-index:251661312;mso-width-relative:page;mso-height-relative:page;" filled="f" stroked="t" coordsize="21600,21600" o:gfxdata="UEsDBAoAAAAAAIdO4kAAAAAAAAAAAAAAAAAEAAAAZHJzL1BLAwQUAAAACACHTuJA/nhAXNMAAAAG&#10;AQAADwAAAGRycy9kb3ducmV2LnhtbE2PwWrDMBBE74X8g9hAb41sQ93iWg40tD0G4gZ6VayNbWKt&#10;jKTYzt93Sw/tcWaWmbfldrGDmNCH3pGCdJOAQGqc6alVcPx8f3gGEaImowdHqOCGAbbV6q7UhXEz&#10;HXCqYyu4hEKhFXQxjoWUoenQ6rBxIxJnZ+etjix9K43XM5fbQWZJkkure+KFTo+467C51Fer4O1j&#10;Hvf7qT/nl6VOvnKzO7z6m1L36zR5ARFxiX/H8IPP6FAx08ldyQQxKOBHIrt5CoLTx+wpA3H6NWRV&#10;yv/41TdQSwMEFAAAAAgAh07iQHEpXiopAgAAVgQAAA4AAABkcnMvZTJvRG9jLnhtbK1US44TMRDd&#10;I3EHy3vSSSZhoJXOLBIGISGIBByg4nanLflH2flxCC6AxI5ZsWTPbRiOQdmdyYRhkwVZOGVX+VW9&#10;56qeXO2MZhuJQTlb8UGvz5m0wtXKrir+4f31k2echQi2Bu2srPheBn41ffxosvWlHLrW6VoiIxAb&#10;yq2veBujL4siiFYaCD3npSVn49BApC2uihphS+hGF8N+/2mxdVh7dEKGQKfzzskPiHgOoGsaJeTc&#10;ibWRNnaoKDVEohRa5QOf5mqbRor4tmmCjExXnJjGvFISspdpLaYTKFcIvlXiUAKcU8IDTgaUpaRH&#10;qDlEYGtU/0AZJdAF18SecKboiGRFiMWg/0Cbdy14mbmQ1MEfRQ//D1a82SyQqbriQ84sGHrw2y8/&#10;fn3+9vvnV1pvv9+wcRJp60NJsTO7wMMu+AUmxrsGTfonLmyXhd0fhZW7yAQdXlyMLi+HpLm48xX3&#10;Fz2G+FI6w5JRca1s4gwlbF6HSMko9C4kHWvLtoQ4uBwnPKAObOjlyTSeWAS7ypeD06q+VlqnKwFX&#10;y5lGtoHUBfmXOBHwX2EpyxxC28VlV9cfrYT6ha1Z3HvSx9JY8FSDkTVnWtIUJYsAoYyg9DmRlFrb&#10;dEHmHj0QTSJ3siZr6eo9vQ26rmlpZMloHX6i5NSwxPXjGpBK0a8sdcTzwWiUOjxvRuMsN556lqce&#10;sIKgKk7CdeYs5qlIsqTk1G5ZoMNopH4+3eeo+8/B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0;eEBc0wAAAAYBAAAPAAAAAAAAAAEAIAAAACIAAABkcnMvZG93bnJldi54bWxQSwECFAAUAAAACACH&#10;TuJAcSleKikCAABWBAAADgAAAAAAAAABACAAAAAiAQAAZHJzL2Uyb0RvYy54bWxQSwUGAAAAAAYA&#10;BgBZAQAAvQUAAAAA&#10;">
                <v:fill on="f" focussize="0,0"/>
                <v:stroke weight="2.5pt" color="#000000" joinstyle="round"/>
                <v:imagedata o:title=""/>
                <o:lock v:ext="edit" aspectratio="f"/>
              </v:line>
            </w:pict>
          </mc:Fallback>
        </mc:AlternateContent>
      </w:r>
    </w:p>
    <w:p w14:paraId="45FBC92E">
      <w:pPr>
        <w:spacing w:line="720" w:lineRule="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14:paraId="3D78CB5D">
      <w:pPr>
        <w:keepNext w:val="0"/>
        <w:keepLines w:val="0"/>
        <w:pageBreakBefore w:val="0"/>
        <w:widowControl w:val="0"/>
        <w:kinsoku/>
        <w:wordWrap/>
        <w:overflowPunct/>
        <w:topLinePunct w:val="0"/>
        <w:autoSpaceDE/>
        <w:autoSpaceDN/>
        <w:bidi w:val="0"/>
        <w:adjustRightInd/>
        <w:snapToGrid/>
        <w:spacing w:line="700" w:lineRule="exact"/>
        <w:ind w:left="359" w:leftChars="171" w:firstLine="1320" w:firstLineChars="300"/>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建设工程设计合同</w:t>
      </w:r>
    </w:p>
    <w:p w14:paraId="6349069A">
      <w:pPr>
        <w:pStyle w:val="2"/>
        <w:spacing w:line="720" w:lineRule="auto"/>
        <w:rPr>
          <w:rFonts w:hint="eastAsia" w:ascii="仿宋_GB2312" w:hAnsi="仿宋_GB2312" w:eastAsia="仿宋_GB2312" w:cs="仿宋_GB2312"/>
        </w:rPr>
      </w:pPr>
      <w:r>
        <w:rPr>
          <w:rFonts w:hint="eastAsia" w:ascii="仿宋_GB2312" w:hAnsi="仿宋_GB2312" w:eastAsia="仿宋_GB2312" w:cs="仿宋_GB2312"/>
          <w:b w:val="0"/>
          <w:bCs/>
          <w:sz w:val="60"/>
        </w:rPr>
        <w:t xml:space="preserve">                   </w:t>
      </w:r>
      <w:r>
        <w:rPr>
          <w:rFonts w:hint="eastAsia" w:ascii="仿宋_GB2312" w:hAnsi="仿宋_GB2312" w:eastAsia="仿宋_GB2312" w:cs="仿宋_GB2312"/>
          <w:b w:val="0"/>
          <w:color w:val="000000"/>
          <w:sz w:val="30"/>
          <w:szCs w:val="30"/>
        </w:rPr>
        <w:t xml:space="preserve">  合同编号：</w:t>
      </w:r>
      <w:r>
        <w:rPr>
          <w:rFonts w:hint="eastAsia" w:ascii="仿宋_GB2312" w:hAnsi="仿宋_GB2312" w:eastAsia="仿宋_GB2312" w:cs="仿宋_GB2312"/>
          <w:b w:val="0"/>
          <w:bCs/>
          <w:sz w:val="60"/>
        </w:rPr>
        <w:t xml:space="preserve">              </w:t>
      </w:r>
    </w:p>
    <w:p w14:paraId="79BE6DE0">
      <w:pPr>
        <w:pageBreakBefore w:val="0"/>
        <w:widowControl w:val="0"/>
        <w:kinsoku/>
        <w:wordWrap/>
        <w:overflowPunct/>
        <w:topLinePunct w:val="0"/>
        <w:autoSpaceDE/>
        <w:autoSpaceDN/>
        <w:bidi w:val="0"/>
        <w:adjustRightInd w:val="0"/>
        <w:snapToGrid w:val="0"/>
        <w:spacing w:line="500" w:lineRule="exact"/>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发包人（全称）：</w:t>
      </w:r>
      <w:r>
        <w:rPr>
          <w:rFonts w:hint="eastAsia" w:ascii="仿宋_GB2312" w:hAnsi="仿宋_GB2312" w:eastAsia="仿宋_GB2312" w:cs="仿宋_GB2312"/>
          <w:b/>
          <w:color w:val="000000"/>
          <w:sz w:val="28"/>
          <w:szCs w:val="28"/>
          <w:u w:val="single"/>
        </w:rPr>
        <w:t>黄石市西塞山区创发产投商业运营管理有限公司</w:t>
      </w:r>
    </w:p>
    <w:p w14:paraId="7E0F15EB">
      <w:pPr>
        <w:pageBreakBefore w:val="0"/>
        <w:widowControl w:val="0"/>
        <w:kinsoku/>
        <w:wordWrap/>
        <w:overflowPunct/>
        <w:topLinePunct w:val="0"/>
        <w:autoSpaceDE/>
        <w:autoSpaceDN/>
        <w:bidi w:val="0"/>
        <w:adjustRightInd w:val="0"/>
        <w:snapToGrid w:val="0"/>
        <w:spacing w:line="500" w:lineRule="exact"/>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设计人（全称）：</w:t>
      </w:r>
      <w:r>
        <w:rPr>
          <w:rFonts w:hint="eastAsia" w:ascii="仿宋_GB2312" w:hAnsi="仿宋_GB2312" w:eastAsia="仿宋_GB2312" w:cs="仿宋_GB2312"/>
          <w:b/>
          <w:color w:val="000000"/>
          <w:sz w:val="28"/>
          <w:szCs w:val="28"/>
          <w:u w:val="single"/>
        </w:rPr>
        <w:t>湖北省交通规划设计院股份有限公司</w:t>
      </w:r>
    </w:p>
    <w:p w14:paraId="4388C840">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根据《中华人民共和国民法典》、《中华人民共和国建筑法》及有关法律规定，遵循平等、自愿、公平和诚实信用的原则，双方就</w:t>
      </w:r>
    </w:p>
    <w:p w14:paraId="0CCF805D">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工程设计及有关事项协商一致，共同达成如下协议：</w:t>
      </w:r>
    </w:p>
    <w:p w14:paraId="445DC037">
      <w:pPr>
        <w:pStyle w:val="3"/>
        <w:pageBreakBefore w:val="0"/>
        <w:widowControl w:val="0"/>
        <w:kinsoku/>
        <w:wordWrap/>
        <w:overflowPunct/>
        <w:topLinePunct w:val="0"/>
        <w:autoSpaceDE/>
        <w:autoSpaceDN/>
        <w:bidi w:val="0"/>
        <w:adjustRightInd w:val="0"/>
        <w:snapToGrid w:val="0"/>
        <w:spacing w:before="0" w:beforeLines="0" w:after="0" w:afterLines="0" w:line="500" w:lineRule="exact"/>
        <w:ind w:firstLine="640" w:firstLineChars="200"/>
        <w:rPr>
          <w:rFonts w:hint="eastAsia" w:ascii="仿宋_GB2312" w:hAnsi="仿宋_GB2312" w:eastAsia="仿宋_GB2312" w:cs="仿宋_GB2312"/>
          <w:bCs w:val="0"/>
          <w:color w:val="000000"/>
          <w:sz w:val="32"/>
          <w:szCs w:val="32"/>
        </w:rPr>
      </w:pPr>
      <w:bookmarkStart w:id="0" w:name="_Toc351203481"/>
      <w:r>
        <w:rPr>
          <w:rFonts w:hint="eastAsia" w:ascii="仿宋_GB2312" w:hAnsi="仿宋_GB2312" w:eastAsia="仿宋_GB2312" w:cs="仿宋_GB2312"/>
          <w:b w:val="0"/>
          <w:color w:val="000000"/>
          <w:sz w:val="32"/>
          <w:szCs w:val="32"/>
        </w:rPr>
        <w:t>一、工程概况</w:t>
      </w:r>
      <w:bookmarkEnd w:id="0"/>
    </w:p>
    <w:p w14:paraId="36E99CF6">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bCs/>
          <w:color w:val="000000"/>
          <w:sz w:val="30"/>
          <w:szCs w:val="30"/>
        </w:rPr>
        <w:t>1.工程名称</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u w:val="single"/>
        </w:rPr>
        <w:t>黄石市西塞山区科技创新产业园项目</w:t>
      </w:r>
      <w:r>
        <w:rPr>
          <w:rFonts w:hint="eastAsia" w:ascii="仿宋_GB2312" w:hAnsi="仿宋_GB2312" w:eastAsia="仿宋_GB2312" w:cs="仿宋_GB2312"/>
          <w:sz w:val="30"/>
          <w:szCs w:val="30"/>
        </w:rPr>
        <w:t>。</w:t>
      </w:r>
    </w:p>
    <w:p w14:paraId="6BA2C05E">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Cs/>
          <w:color w:val="000000"/>
          <w:sz w:val="30"/>
          <w:szCs w:val="30"/>
        </w:rPr>
        <w:t>2.工程地点：</w:t>
      </w:r>
      <w:r>
        <w:rPr>
          <w:rFonts w:hint="eastAsia" w:ascii="仿宋_GB2312" w:hAnsi="仿宋_GB2312" w:eastAsia="仿宋_GB2312" w:cs="仿宋_GB2312"/>
          <w:color w:val="000000"/>
          <w:sz w:val="30"/>
          <w:szCs w:val="30"/>
          <w:u w:val="single"/>
        </w:rPr>
        <w:t xml:space="preserve">  西塞山区夏浴湖路与二龙路交叉口 </w:t>
      </w:r>
      <w:r>
        <w:rPr>
          <w:rFonts w:hint="eastAsia" w:ascii="仿宋_GB2312" w:hAnsi="仿宋_GB2312" w:eastAsia="仿宋_GB2312" w:cs="仿宋_GB2312"/>
          <w:color w:val="000000"/>
          <w:sz w:val="30"/>
          <w:szCs w:val="30"/>
        </w:rPr>
        <w:t>。</w:t>
      </w:r>
    </w:p>
    <w:p w14:paraId="0013AADB">
      <w:pPr>
        <w:pageBreakBefore w:val="0"/>
        <w:widowControl w:val="0"/>
        <w:kinsoku/>
        <w:wordWrap/>
        <w:overflowPunct/>
        <w:topLinePunct w:val="0"/>
        <w:autoSpaceDE/>
        <w:autoSpaceDN/>
        <w:bidi w:val="0"/>
        <w:adjustRightInd w:val="0"/>
        <w:snapToGrid w:val="0"/>
        <w:spacing w:line="500" w:lineRule="exact"/>
        <w:ind w:firstLine="600" w:firstLineChars="20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3.工程内容及规模：</w:t>
      </w:r>
      <w:r>
        <w:rPr>
          <w:rFonts w:hint="eastAsia" w:ascii="仿宋_GB2312" w:hAnsi="仿宋_GB2312" w:eastAsia="仿宋_GB2312" w:cs="仿宋_GB2312"/>
          <w:color w:val="000000"/>
          <w:sz w:val="30"/>
          <w:szCs w:val="30"/>
          <w:u w:val="single"/>
        </w:rPr>
        <w:t>包含厂房、研发楼、倒班楼等，总建筑面积</w:t>
      </w:r>
      <w:r>
        <w:rPr>
          <w:rFonts w:hint="eastAsia" w:ascii="仿宋_GB2312" w:hAnsi="仿宋_GB2312" w:eastAsia="仿宋_GB2312" w:cs="仿宋_GB2312"/>
          <w:color w:val="000000"/>
          <w:sz w:val="30"/>
          <w:szCs w:val="30"/>
          <w:u w:val="single"/>
          <w:lang w:val="en-US" w:eastAsia="zh-CN"/>
        </w:rPr>
        <w:t>约22万</w:t>
      </w:r>
      <w:r>
        <w:rPr>
          <w:rFonts w:hint="eastAsia" w:ascii="仿宋_GB2312" w:hAnsi="仿宋_GB2312" w:eastAsia="仿宋_GB2312" w:cs="仿宋_GB2312"/>
          <w:color w:val="000000"/>
          <w:sz w:val="30"/>
          <w:szCs w:val="30"/>
          <w:u w:val="single"/>
        </w:rPr>
        <w:t xml:space="preserve">平方米  </w:t>
      </w:r>
      <w:r>
        <w:rPr>
          <w:rFonts w:hint="eastAsia" w:ascii="仿宋_GB2312" w:hAnsi="仿宋_GB2312" w:eastAsia="仿宋_GB2312" w:cs="仿宋_GB2312"/>
          <w:color w:val="000000"/>
          <w:sz w:val="30"/>
          <w:szCs w:val="30"/>
        </w:rPr>
        <w:t>。</w:t>
      </w:r>
    </w:p>
    <w:p w14:paraId="28F870DD">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color w:val="000000"/>
          <w:sz w:val="30"/>
          <w:szCs w:val="30"/>
        </w:rPr>
        <w:t>4.投资估算：约</w:t>
      </w:r>
      <w:r>
        <w:rPr>
          <w:rFonts w:hint="eastAsia" w:ascii="仿宋_GB2312" w:hAnsi="仿宋_GB2312" w:eastAsia="仿宋_GB2312" w:cs="仿宋_GB2312"/>
          <w:color w:val="000000"/>
          <w:sz w:val="30"/>
          <w:szCs w:val="30"/>
          <w:u w:val="single"/>
        </w:rPr>
        <w:t xml:space="preserve"> 48889.21万  </w:t>
      </w:r>
      <w:r>
        <w:rPr>
          <w:rFonts w:hint="eastAsia" w:ascii="仿宋_GB2312" w:hAnsi="仿宋_GB2312" w:eastAsia="仿宋_GB2312" w:cs="仿宋_GB2312"/>
          <w:color w:val="000000"/>
          <w:sz w:val="30"/>
          <w:szCs w:val="30"/>
        </w:rPr>
        <w:t>元人民币。</w:t>
      </w:r>
    </w:p>
    <w:p w14:paraId="2ECD9CA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2"/>
          <w:szCs w:val="32"/>
        </w:rPr>
        <w:t>二、工程设计范围、阶段与服务内容</w:t>
      </w:r>
    </w:p>
    <w:p w14:paraId="765E63D6">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1.工程设计范围：</w:t>
      </w:r>
    </w:p>
    <w:p w14:paraId="4E71609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u w:val="single"/>
          <w:lang w:val="en-US" w:eastAsia="zh-CN"/>
        </w:rPr>
        <w:t>⑴.</w:t>
      </w:r>
      <w:r>
        <w:rPr>
          <w:rFonts w:hint="eastAsia" w:ascii="仿宋_GB2312" w:hAnsi="仿宋_GB2312" w:eastAsia="仿宋_GB2312" w:cs="仿宋_GB2312"/>
          <w:bCs/>
          <w:color w:val="000000"/>
          <w:sz w:val="30"/>
          <w:szCs w:val="30"/>
          <w:u w:val="single"/>
        </w:rPr>
        <w:t>红线内五方责任制所要求的项目施工所需要的建筑、结构、水、电、暖通设计</w:t>
      </w:r>
      <w:r>
        <w:rPr>
          <w:rFonts w:hint="eastAsia" w:ascii="仿宋_GB2312" w:hAnsi="仿宋_GB2312" w:eastAsia="仿宋_GB2312" w:cs="仿宋_GB2312"/>
          <w:bCs/>
          <w:color w:val="000000"/>
          <w:sz w:val="30"/>
          <w:szCs w:val="30"/>
        </w:rPr>
        <w:t>。</w:t>
      </w:r>
    </w:p>
    <w:p w14:paraId="42861C9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rPr>
          <w:rFonts w:hint="default" w:ascii="仿宋_GB2312" w:hAnsi="仿宋_GB2312" w:eastAsia="仿宋_GB2312" w:cs="仿宋_GB2312"/>
          <w:bCs/>
          <w:color w:val="000000"/>
          <w:sz w:val="30"/>
          <w:szCs w:val="30"/>
          <w:u w:val="single"/>
          <w:lang w:val="en-US" w:eastAsia="zh-CN"/>
        </w:rPr>
      </w:pPr>
      <w:r>
        <w:rPr>
          <w:rFonts w:hint="eastAsia" w:ascii="仿宋_GB2312" w:hAnsi="仿宋_GB2312" w:eastAsia="仿宋_GB2312" w:cs="仿宋_GB2312"/>
          <w:bCs/>
          <w:color w:val="000000"/>
          <w:sz w:val="30"/>
          <w:szCs w:val="30"/>
          <w:lang w:val="en-US" w:eastAsia="zh-CN"/>
        </w:rPr>
        <w:t>⑵.</w:t>
      </w:r>
      <w:r>
        <w:rPr>
          <w:rFonts w:hint="eastAsia" w:ascii="仿宋_GB2312" w:hAnsi="仿宋_GB2312" w:eastAsia="仿宋_GB2312" w:cs="仿宋_GB2312"/>
          <w:sz w:val="30"/>
          <w:szCs w:val="30"/>
          <w:u w:val="single"/>
        </w:rPr>
        <w:t>服务内容</w:t>
      </w:r>
      <w:r>
        <w:rPr>
          <w:rFonts w:hint="eastAsia" w:ascii="仿宋_GB2312" w:hAnsi="仿宋_GB2312" w:eastAsia="仿宋_GB2312" w:cs="仿宋_GB2312"/>
          <w:bCs/>
          <w:color w:val="000000"/>
          <w:spacing w:val="0"/>
          <w:kern w:val="0"/>
          <w:sz w:val="30"/>
          <w:szCs w:val="30"/>
          <w:u w:val="single"/>
          <w:lang w:val="en-US" w:eastAsia="zh-CN"/>
        </w:rPr>
        <w:t>包含但不限于</w:t>
      </w:r>
      <w:r>
        <w:rPr>
          <w:rFonts w:hint="eastAsia" w:ascii="仿宋_GB2312" w:hAnsi="仿宋_GB2312" w:eastAsia="仿宋_GB2312" w:cs="仿宋_GB2312"/>
          <w:bCs/>
          <w:color w:val="000000"/>
          <w:spacing w:val="0"/>
          <w:kern w:val="0"/>
          <w:sz w:val="30"/>
          <w:szCs w:val="30"/>
          <w:u w:val="single"/>
        </w:rPr>
        <w:t>整个地块规划方案编制</w:t>
      </w:r>
      <w:r>
        <w:rPr>
          <w:rFonts w:hint="eastAsia" w:ascii="仿宋_GB2312" w:hAnsi="仿宋_GB2312" w:eastAsia="仿宋_GB2312" w:cs="仿宋_GB2312"/>
          <w:bCs/>
          <w:color w:val="000000"/>
          <w:spacing w:val="0"/>
          <w:kern w:val="0"/>
          <w:sz w:val="30"/>
          <w:szCs w:val="30"/>
          <w:u w:val="single"/>
          <w:lang w:eastAsia="zh-CN"/>
        </w:rPr>
        <w:t>、</w:t>
      </w:r>
      <w:r>
        <w:rPr>
          <w:rFonts w:hint="eastAsia" w:ascii="仿宋_GB2312" w:hAnsi="仿宋_GB2312" w:eastAsia="仿宋_GB2312" w:cs="仿宋_GB2312"/>
          <w:color w:val="000000"/>
          <w:spacing w:val="0"/>
          <w:kern w:val="0"/>
          <w:sz w:val="30"/>
          <w:szCs w:val="30"/>
          <w:u w:val="single"/>
        </w:rPr>
        <w:t>建筑方案设计、初步设计（含概算编制）、施工图设计（基坑支护、建筑、结构、装饰装修、消防、人防、园林景观、道路管网、智能化弱电、水电暖及红线范围内的配套工程）等完成本项目要求的所有设计内容</w:t>
      </w:r>
      <w:r>
        <w:rPr>
          <w:rFonts w:hint="eastAsia" w:ascii="仿宋_GB2312" w:hAnsi="仿宋_GB2312" w:eastAsia="仿宋_GB2312" w:cs="仿宋_GB2312"/>
          <w:color w:val="000000"/>
          <w:spacing w:val="0"/>
          <w:kern w:val="0"/>
          <w:sz w:val="30"/>
          <w:szCs w:val="30"/>
          <w:u w:val="single"/>
          <w:lang w:eastAsia="zh-CN"/>
        </w:rPr>
        <w:t>，</w:t>
      </w:r>
      <w:r>
        <w:rPr>
          <w:rFonts w:hint="eastAsia" w:ascii="仿宋_GB2312" w:hAnsi="仿宋_GB2312" w:eastAsia="仿宋_GB2312" w:cs="仿宋_GB2312"/>
          <w:color w:val="000000"/>
          <w:spacing w:val="0"/>
          <w:kern w:val="0"/>
          <w:sz w:val="30"/>
          <w:szCs w:val="30"/>
          <w:u w:val="single"/>
        </w:rPr>
        <w:t>并配合招标人完成报建手续及施工图审查</w:t>
      </w:r>
      <w:r>
        <w:rPr>
          <w:rFonts w:hint="eastAsia" w:ascii="仿宋_GB2312" w:hAnsi="仿宋_GB2312" w:eastAsia="仿宋_GB2312" w:cs="仿宋_GB2312"/>
          <w:color w:val="000000"/>
          <w:spacing w:val="0"/>
          <w:kern w:val="0"/>
          <w:sz w:val="30"/>
          <w:szCs w:val="30"/>
          <w:u w:val="single"/>
          <w:lang w:val="en-US" w:eastAsia="zh-CN"/>
        </w:rPr>
        <w:t>；项目建设过程及验收过程中招标人提出的技术服务工作</w:t>
      </w:r>
      <w:r>
        <w:rPr>
          <w:rFonts w:hint="eastAsia" w:ascii="仿宋_GB2312" w:hAnsi="仿宋_GB2312" w:eastAsia="仿宋_GB2312" w:cs="仿宋_GB2312"/>
          <w:sz w:val="30"/>
          <w:szCs w:val="30"/>
          <w:u w:val="single"/>
        </w:rPr>
        <w:t>等。</w:t>
      </w:r>
    </w:p>
    <w:p w14:paraId="4387663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color w:val="000000"/>
          <w:sz w:val="30"/>
          <w:szCs w:val="32"/>
        </w:rPr>
        <w:t>2.工程设计阶段：</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 xml:space="preserve">方案设计  </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 xml:space="preserve">初步设计  </w:t>
      </w:r>
      <w:r>
        <w:rPr>
          <w:rFonts w:hint="eastAsia" w:ascii="仿宋_GB2312" w:hAnsi="仿宋_GB2312" w:eastAsia="仿宋_GB2312" w:cs="仿宋_GB2312"/>
          <w:color w:val="000000"/>
          <w:sz w:val="30"/>
          <w:szCs w:val="32"/>
        </w:rPr>
        <w:sym w:font="Wingdings 2" w:char="F0A3"/>
      </w:r>
      <w:r>
        <w:rPr>
          <w:rFonts w:hint="eastAsia" w:ascii="仿宋_GB2312" w:hAnsi="仿宋_GB2312" w:eastAsia="仿宋_GB2312" w:cs="仿宋_GB2312"/>
          <w:color w:val="000000"/>
          <w:sz w:val="30"/>
          <w:szCs w:val="32"/>
        </w:rPr>
        <w:t xml:space="preserve">扩初设计  </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施工图设计</w:t>
      </w:r>
    </w:p>
    <w:p w14:paraId="1B9CE46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FF0000"/>
          <w:kern w:val="0"/>
          <w:sz w:val="30"/>
          <w:szCs w:val="32"/>
          <w:u w:val="single"/>
        </w:rPr>
      </w:pPr>
      <w:r>
        <w:rPr>
          <w:rFonts w:hint="eastAsia" w:ascii="仿宋_GB2312" w:hAnsi="仿宋_GB2312" w:eastAsia="仿宋_GB2312" w:cs="仿宋_GB2312"/>
          <w:bCs/>
          <w:color w:val="000000"/>
          <w:sz w:val="30"/>
          <w:szCs w:val="30"/>
        </w:rPr>
        <w:t>3.工程设计服务内容：</w:t>
      </w:r>
      <w:r>
        <w:rPr>
          <w:rFonts w:hint="eastAsia" w:ascii="仿宋_GB2312" w:hAnsi="仿宋_GB2312" w:eastAsia="仿宋_GB2312" w:cs="仿宋_GB2312"/>
          <w:bCs/>
          <w:color w:val="000000"/>
          <w:sz w:val="30"/>
          <w:szCs w:val="30"/>
        </w:rPr>
        <w:sym w:font="Wingdings 2" w:char="F052"/>
      </w:r>
      <w:r>
        <w:rPr>
          <w:rFonts w:hint="eastAsia" w:ascii="仿宋_GB2312" w:hAnsi="仿宋_GB2312" w:eastAsia="仿宋_GB2312" w:cs="仿宋_GB2312"/>
          <w:color w:val="000000"/>
          <w:kern w:val="0"/>
          <w:sz w:val="30"/>
          <w:szCs w:val="32"/>
        </w:rPr>
        <w:t>编制提</w:t>
      </w:r>
      <w:r>
        <w:rPr>
          <w:rFonts w:hint="eastAsia" w:ascii="仿宋_GB2312" w:hAnsi="仿宋_GB2312" w:eastAsia="仿宋_GB2312" w:cs="仿宋_GB2312"/>
          <w:color w:val="000000"/>
          <w:sz w:val="30"/>
          <w:szCs w:val="32"/>
        </w:rPr>
        <w:t xml:space="preserve">供方案设计文件、初步设计文件（含初步设计概算）、施工图设计文件 </w:t>
      </w:r>
      <w:r>
        <w:rPr>
          <w:rFonts w:hint="eastAsia" w:ascii="仿宋_GB2312" w:hAnsi="仿宋_GB2312" w:eastAsia="仿宋_GB2312" w:cs="仿宋_GB2312"/>
          <w:color w:val="000000"/>
          <w:sz w:val="30"/>
          <w:szCs w:val="32"/>
        </w:rPr>
        <w:sym w:font="Wingdings 2" w:char="F0A3"/>
      </w:r>
      <w:r>
        <w:rPr>
          <w:rFonts w:hint="eastAsia" w:ascii="仿宋_GB2312" w:hAnsi="仿宋_GB2312" w:eastAsia="仿宋_GB2312" w:cs="仿宋_GB2312"/>
          <w:color w:val="000000"/>
          <w:sz w:val="30"/>
          <w:szCs w:val="32"/>
        </w:rPr>
        <w:t xml:space="preserve">编制提供施工图预算  </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 xml:space="preserve">提供设计技术交底服务  </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 xml:space="preserve">解决施工中的设计技术问题，提供施工过程中的设计咨询服务  </w:t>
      </w:r>
      <w:r>
        <w:rPr>
          <w:rFonts w:hint="eastAsia" w:ascii="仿宋_GB2312" w:hAnsi="仿宋_GB2312" w:eastAsia="仿宋_GB2312" w:cs="仿宋_GB2312"/>
          <w:color w:val="000000"/>
          <w:sz w:val="30"/>
          <w:szCs w:val="32"/>
        </w:rPr>
        <w:sym w:font="Wingdings 2" w:char="F052"/>
      </w:r>
      <w:r>
        <w:rPr>
          <w:rFonts w:hint="eastAsia" w:ascii="仿宋_GB2312" w:hAnsi="仿宋_GB2312" w:eastAsia="仿宋_GB2312" w:cs="仿宋_GB2312"/>
          <w:color w:val="000000"/>
          <w:sz w:val="30"/>
          <w:szCs w:val="32"/>
        </w:rPr>
        <w:t xml:space="preserve">参加竣工验收  </w:t>
      </w:r>
      <w:r>
        <w:rPr>
          <w:rFonts w:hint="eastAsia" w:ascii="仿宋_GB2312" w:hAnsi="仿宋_GB2312" w:eastAsia="仿宋_GB2312" w:cs="仿宋_GB2312"/>
          <w:color w:val="000000"/>
          <w:sz w:val="30"/>
          <w:szCs w:val="32"/>
        </w:rPr>
        <w:sym w:font="Wingdings 2" w:char="F0A3"/>
      </w:r>
      <w:r>
        <w:rPr>
          <w:rFonts w:hint="eastAsia" w:ascii="仿宋_GB2312" w:hAnsi="仿宋_GB2312" w:eastAsia="仿宋_GB2312" w:cs="仿宋_GB2312"/>
          <w:color w:val="000000"/>
          <w:sz w:val="30"/>
          <w:szCs w:val="32"/>
        </w:rPr>
        <w:t>其他：</w:t>
      </w:r>
      <w:r>
        <w:rPr>
          <w:rFonts w:hint="eastAsia" w:ascii="仿宋_GB2312" w:hAnsi="仿宋_GB2312" w:eastAsia="仿宋_GB2312" w:cs="仿宋_GB2312"/>
          <w:color w:val="000000"/>
          <w:sz w:val="30"/>
          <w:szCs w:val="32"/>
          <w:u w:val="single"/>
        </w:rPr>
        <w:t xml:space="preserve">                           </w:t>
      </w:r>
      <w:r>
        <w:rPr>
          <w:rFonts w:hint="eastAsia" w:ascii="仿宋_GB2312" w:hAnsi="仿宋_GB2312" w:eastAsia="仿宋_GB2312" w:cs="仿宋_GB2312"/>
          <w:color w:val="000000"/>
          <w:sz w:val="30"/>
          <w:szCs w:val="32"/>
        </w:rPr>
        <w:t xml:space="preserve">。                     </w:t>
      </w:r>
      <w:r>
        <w:rPr>
          <w:rFonts w:hint="eastAsia" w:ascii="仿宋_GB2312" w:hAnsi="仿宋_GB2312" w:eastAsia="仿宋_GB2312" w:cs="仿宋_GB2312"/>
          <w:color w:val="FF0000"/>
          <w:kern w:val="0"/>
          <w:sz w:val="30"/>
          <w:szCs w:val="32"/>
          <w:u w:val="single"/>
        </w:rPr>
        <w:t xml:space="preserve">  </w:t>
      </w:r>
    </w:p>
    <w:p w14:paraId="1559570F">
      <w:pPr>
        <w:pStyle w:val="3"/>
        <w:pageBreakBefore w:val="0"/>
        <w:widowControl w:val="0"/>
        <w:kinsoku/>
        <w:wordWrap/>
        <w:overflowPunct/>
        <w:topLinePunct w:val="0"/>
        <w:autoSpaceDE/>
        <w:autoSpaceDN/>
        <w:bidi w:val="0"/>
        <w:adjustRightInd w:val="0"/>
        <w:snapToGrid w:val="0"/>
        <w:spacing w:before="0" w:beforeLines="0" w:after="0" w:afterLines="0" w:line="500" w:lineRule="exact"/>
        <w:ind w:firstLine="640" w:firstLineChars="200"/>
        <w:rPr>
          <w:rFonts w:hint="eastAsia" w:ascii="仿宋_GB2312" w:hAnsi="仿宋_GB2312" w:eastAsia="仿宋_GB2312" w:cs="仿宋_GB2312"/>
          <w:b w:val="0"/>
          <w:color w:val="000000"/>
          <w:sz w:val="32"/>
          <w:szCs w:val="32"/>
        </w:rPr>
      </w:pPr>
      <w:bookmarkStart w:id="1" w:name="_Toc351203482"/>
      <w:r>
        <w:rPr>
          <w:rFonts w:hint="eastAsia" w:ascii="仿宋_GB2312" w:hAnsi="仿宋_GB2312" w:eastAsia="仿宋_GB2312" w:cs="仿宋_GB2312"/>
          <w:b w:val="0"/>
          <w:color w:val="000000"/>
          <w:sz w:val="32"/>
          <w:szCs w:val="32"/>
        </w:rPr>
        <w:t>三、</w:t>
      </w:r>
      <w:bookmarkEnd w:id="1"/>
      <w:r>
        <w:rPr>
          <w:rFonts w:hint="eastAsia" w:ascii="仿宋_GB2312" w:hAnsi="仿宋_GB2312" w:eastAsia="仿宋_GB2312" w:cs="仿宋_GB2312"/>
          <w:b w:val="0"/>
          <w:color w:val="000000"/>
          <w:sz w:val="32"/>
          <w:szCs w:val="32"/>
        </w:rPr>
        <w:t>设计成果</w:t>
      </w:r>
    </w:p>
    <w:p w14:paraId="194B9486">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1.设计人按以下约定向发包人交付设计成果：</w:t>
      </w:r>
    </w:p>
    <w:tbl>
      <w:tblPr>
        <w:tblStyle w:val="7"/>
        <w:tblW w:w="8938" w:type="dxa"/>
        <w:tblInd w:w="108" w:type="dxa"/>
        <w:tblLayout w:type="fixed"/>
        <w:tblCellMar>
          <w:top w:w="0" w:type="dxa"/>
          <w:left w:w="108" w:type="dxa"/>
          <w:bottom w:w="0" w:type="dxa"/>
          <w:right w:w="108" w:type="dxa"/>
        </w:tblCellMar>
      </w:tblPr>
      <w:tblGrid>
        <w:gridCol w:w="2330"/>
        <w:gridCol w:w="1963"/>
        <w:gridCol w:w="1884"/>
        <w:gridCol w:w="2761"/>
      </w:tblGrid>
      <w:tr w14:paraId="449BBC39">
        <w:tblPrEx>
          <w:tblCellMar>
            <w:top w:w="0" w:type="dxa"/>
            <w:left w:w="108" w:type="dxa"/>
            <w:bottom w:w="0" w:type="dxa"/>
            <w:right w:w="108" w:type="dxa"/>
          </w:tblCellMar>
        </w:tblPrEx>
        <w:trPr>
          <w:trHeight w:val="872" w:hRule="atLeast"/>
        </w:trPr>
        <w:tc>
          <w:tcPr>
            <w:tcW w:w="2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CED20">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设计文件</w:t>
            </w:r>
          </w:p>
        </w:tc>
        <w:tc>
          <w:tcPr>
            <w:tcW w:w="19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19FB8">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w:t>
            </w:r>
          </w:p>
        </w:tc>
        <w:tc>
          <w:tcPr>
            <w:tcW w:w="1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1879C">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提交地点</w:t>
            </w:r>
          </w:p>
        </w:tc>
        <w:tc>
          <w:tcPr>
            <w:tcW w:w="27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D3D29">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提交时间</w:t>
            </w:r>
          </w:p>
        </w:tc>
      </w:tr>
      <w:tr w14:paraId="56FB8F9C">
        <w:tblPrEx>
          <w:tblCellMar>
            <w:top w:w="0" w:type="dxa"/>
            <w:left w:w="108" w:type="dxa"/>
            <w:bottom w:w="0" w:type="dxa"/>
            <w:right w:w="108" w:type="dxa"/>
          </w:tblCellMar>
        </w:tblPrEx>
        <w:trPr>
          <w:trHeight w:val="826" w:hRule="atLeast"/>
        </w:trPr>
        <w:tc>
          <w:tcPr>
            <w:tcW w:w="2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1382E">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规划文本</w:t>
            </w:r>
          </w:p>
        </w:tc>
        <w:tc>
          <w:tcPr>
            <w:tcW w:w="19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09871E">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389C6">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黄石市西塞山区</w:t>
            </w:r>
          </w:p>
        </w:tc>
        <w:tc>
          <w:tcPr>
            <w:tcW w:w="27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747602">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合同签订后30个工作日</w:t>
            </w:r>
          </w:p>
        </w:tc>
      </w:tr>
      <w:tr w14:paraId="3F4D47EF">
        <w:tblPrEx>
          <w:tblCellMar>
            <w:top w:w="0" w:type="dxa"/>
            <w:left w:w="108" w:type="dxa"/>
            <w:bottom w:w="0" w:type="dxa"/>
            <w:right w:w="108" w:type="dxa"/>
          </w:tblCellMar>
        </w:tblPrEx>
        <w:trPr>
          <w:trHeight w:val="862" w:hRule="atLeast"/>
        </w:trPr>
        <w:tc>
          <w:tcPr>
            <w:tcW w:w="2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696E3">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施工图蓝图</w:t>
            </w:r>
          </w:p>
        </w:tc>
        <w:tc>
          <w:tcPr>
            <w:tcW w:w="19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89AFFC">
            <w:pPr>
              <w:pageBreakBefore w:val="0"/>
              <w:kinsoku/>
              <w:wordWrap/>
              <w:overflowPunct/>
              <w:topLinePunct w:val="0"/>
              <w:autoSpaceDE/>
              <w:autoSpaceDN/>
              <w:bidi w:val="0"/>
              <w:spacing w:line="500" w:lineRule="exact"/>
              <w:ind w:firstLine="45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877B5F">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黄石市西塞山区</w:t>
            </w:r>
          </w:p>
        </w:tc>
        <w:tc>
          <w:tcPr>
            <w:tcW w:w="27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4D7B5A">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报规通过后30个工作日</w:t>
            </w:r>
          </w:p>
        </w:tc>
      </w:tr>
    </w:tbl>
    <w:p w14:paraId="6405F22C">
      <w:pPr>
        <w:pStyle w:val="3"/>
        <w:pageBreakBefore w:val="0"/>
        <w:widowControl w:val="0"/>
        <w:kinsoku/>
        <w:wordWrap/>
        <w:overflowPunct/>
        <w:topLinePunct w:val="0"/>
        <w:autoSpaceDE/>
        <w:autoSpaceDN/>
        <w:bidi w:val="0"/>
        <w:adjustRightInd w:val="0"/>
        <w:snapToGrid w:val="0"/>
        <w:spacing w:before="0" w:beforeLines="0" w:after="0" w:afterLines="0" w:line="500" w:lineRule="exact"/>
        <w:ind w:firstLine="600" w:firstLineChars="200"/>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2.设计成果应当满足以下质量标准:</w:t>
      </w:r>
    </w:p>
    <w:p w14:paraId="50AFF1E4">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（1）符合法律和有关技术标准的强制性规定，并通过发包人审查会、政府有关行政主管部门和图审单位的审查；</w:t>
      </w:r>
    </w:p>
    <w:p w14:paraId="292CAC5E">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（2设计文件的深度应满足本合同相应设计阶段的规定要求，并符合国家和行业现行有效的相关规定；</w:t>
      </w:r>
    </w:p>
    <w:p w14:paraId="0A94B895">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（3）符合发包人主要技术指标控制要求，具体为：</w:t>
      </w:r>
      <w:r>
        <w:rPr>
          <w:rFonts w:hint="eastAsia" w:ascii="仿宋_GB2312" w:hAnsi="仿宋_GB2312" w:eastAsia="仿宋_GB2312" w:cs="仿宋_GB2312"/>
          <w:color w:val="000000"/>
          <w:sz w:val="30"/>
          <w:szCs w:val="30"/>
          <w:u w:val="single"/>
        </w:rPr>
        <w:t xml:space="preserve">   无         </w:t>
      </w:r>
      <w:r>
        <w:rPr>
          <w:rFonts w:hint="eastAsia" w:ascii="仿宋_GB2312" w:hAnsi="仿宋_GB2312" w:eastAsia="仿宋_GB2312" w:cs="仿宋_GB2312"/>
          <w:color w:val="000000"/>
          <w:sz w:val="30"/>
          <w:szCs w:val="30"/>
        </w:rPr>
        <w:t>；</w:t>
      </w:r>
    </w:p>
    <w:p w14:paraId="2F146611">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（4）符合发包人提出的特殊标准或要求，具体为：</w:t>
      </w:r>
      <w:r>
        <w:rPr>
          <w:rFonts w:hint="eastAsia" w:ascii="仿宋_GB2312" w:hAnsi="仿宋_GB2312" w:eastAsia="仿宋_GB2312" w:cs="仿宋_GB2312"/>
          <w:color w:val="000000"/>
          <w:sz w:val="30"/>
          <w:szCs w:val="30"/>
          <w:u w:val="single"/>
        </w:rPr>
        <w:t xml:space="preserve">   无         </w:t>
      </w:r>
      <w:r>
        <w:rPr>
          <w:rFonts w:hint="eastAsia" w:ascii="仿宋_GB2312" w:hAnsi="仿宋_GB2312" w:eastAsia="仿宋_GB2312" w:cs="仿宋_GB2312"/>
          <w:color w:val="000000"/>
          <w:sz w:val="30"/>
          <w:szCs w:val="30"/>
        </w:rPr>
        <w:t>；</w:t>
      </w:r>
    </w:p>
    <w:p w14:paraId="2A7A9CB6">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b w:val="0"/>
          <w:color w:val="000000"/>
          <w:sz w:val="30"/>
          <w:szCs w:val="30"/>
        </w:rPr>
        <w:t xml:space="preserve"> 3.设</w:t>
      </w:r>
      <w:r>
        <w:rPr>
          <w:rFonts w:hint="eastAsia" w:ascii="仿宋_GB2312" w:hAnsi="仿宋_GB2312" w:eastAsia="仿宋_GB2312" w:cs="仿宋_GB2312"/>
          <w:color w:val="000000"/>
          <w:sz w:val="30"/>
          <w:szCs w:val="30"/>
        </w:rPr>
        <w:t>计成果除署名权之外的知识产权归发包人所有。</w:t>
      </w:r>
    </w:p>
    <w:p w14:paraId="10E3FB27">
      <w:pPr>
        <w:pStyle w:val="3"/>
        <w:pageBreakBefore w:val="0"/>
        <w:widowControl w:val="0"/>
        <w:kinsoku/>
        <w:wordWrap/>
        <w:overflowPunct/>
        <w:topLinePunct w:val="0"/>
        <w:autoSpaceDE/>
        <w:autoSpaceDN/>
        <w:bidi w:val="0"/>
        <w:adjustRightInd w:val="0"/>
        <w:snapToGrid w:val="0"/>
        <w:spacing w:before="0" w:beforeLines="0" w:after="0" w:afterLines="0" w:line="500" w:lineRule="exact"/>
        <w:ind w:firstLine="640" w:firstLineChars="200"/>
        <w:rPr>
          <w:rFonts w:hint="eastAsia" w:ascii="仿宋_GB2312" w:hAnsi="仿宋_GB2312" w:eastAsia="仿宋_GB2312" w:cs="仿宋_GB2312"/>
          <w:b w:val="0"/>
          <w:color w:val="000000"/>
          <w:sz w:val="32"/>
          <w:szCs w:val="32"/>
        </w:rPr>
      </w:pPr>
      <w:bookmarkStart w:id="2" w:name="_Toc351203484"/>
      <w:r>
        <w:rPr>
          <w:rFonts w:hint="eastAsia" w:ascii="仿宋_GB2312" w:hAnsi="仿宋_GB2312" w:eastAsia="仿宋_GB2312" w:cs="仿宋_GB2312"/>
          <w:b w:val="0"/>
          <w:color w:val="000000"/>
          <w:sz w:val="32"/>
          <w:szCs w:val="32"/>
        </w:rPr>
        <w:t>四、合同</w:t>
      </w:r>
      <w:bookmarkEnd w:id="2"/>
      <w:r>
        <w:rPr>
          <w:rFonts w:hint="eastAsia" w:ascii="仿宋_GB2312" w:hAnsi="仿宋_GB2312" w:eastAsia="仿宋_GB2312" w:cs="仿宋_GB2312"/>
          <w:b w:val="0"/>
          <w:color w:val="000000"/>
          <w:sz w:val="32"/>
          <w:szCs w:val="32"/>
        </w:rPr>
        <w:t>价款</w:t>
      </w:r>
      <w:r>
        <w:rPr>
          <w:rFonts w:hint="eastAsia" w:ascii="仿宋_GB2312" w:hAnsi="仿宋_GB2312" w:eastAsia="仿宋_GB2312" w:cs="仿宋_GB2312"/>
          <w:b w:val="0"/>
          <w:color w:val="000000"/>
          <w:sz w:val="32"/>
          <w:szCs w:val="32"/>
        </w:rPr>
        <w:tab/>
      </w:r>
    </w:p>
    <w:p w14:paraId="7E578B13">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1.合同价格形式：</w:t>
      </w:r>
    </w:p>
    <w:p w14:paraId="4DBB03BE">
      <w:pPr>
        <w:keepNext w:val="0"/>
        <w:keepLines w:val="0"/>
        <w:pageBreakBefore w:val="0"/>
        <w:widowControl/>
        <w:suppressLineNumbers w:val="0"/>
        <w:kinsoku/>
        <w:wordWrap/>
        <w:overflowPunct/>
        <w:topLinePunct w:val="0"/>
        <w:autoSpaceDE/>
        <w:autoSpaceDN/>
        <w:bidi w:val="0"/>
        <w:spacing w:line="50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sym w:font="Wingdings 2" w:char="F052"/>
      </w:r>
      <w:r>
        <w:rPr>
          <w:rFonts w:hint="eastAsia" w:ascii="仿宋_GB2312" w:hAnsi="仿宋_GB2312" w:eastAsia="仿宋_GB2312" w:cs="仿宋_GB2312"/>
          <w:color w:val="000000"/>
          <w:sz w:val="30"/>
          <w:szCs w:val="30"/>
        </w:rPr>
        <w:t>固定单价，具体计价方式为：</w:t>
      </w:r>
      <w:r>
        <w:rPr>
          <w:rFonts w:hint="eastAsia" w:ascii="仿宋_GB2312" w:hAnsi="仿宋_GB2312" w:eastAsia="仿宋_GB2312" w:cs="仿宋_GB2312"/>
          <w:color w:val="000000"/>
          <w:sz w:val="30"/>
          <w:szCs w:val="30"/>
          <w:u w:val="single"/>
        </w:rPr>
        <w:t>按</w:t>
      </w:r>
      <w:r>
        <w:rPr>
          <w:rFonts w:hint="eastAsia" w:ascii="仿宋_GB2312" w:hAnsi="仿宋_GB2312" w:eastAsia="仿宋_GB2312" w:cs="仿宋_GB2312"/>
          <w:color w:val="000000"/>
          <w:sz w:val="30"/>
          <w:szCs w:val="30"/>
          <w:u w:val="single"/>
          <w:lang w:val="en-US" w:eastAsia="zh-CN"/>
        </w:rPr>
        <w:t>招标文件约定建筑面积约22万平方米</w:t>
      </w:r>
      <w:r>
        <w:rPr>
          <w:rFonts w:hint="eastAsia" w:ascii="仿宋_GB2312" w:hAnsi="仿宋_GB2312" w:eastAsia="仿宋_GB2312" w:cs="仿宋_GB2312"/>
          <w:color w:val="000000"/>
          <w:sz w:val="30"/>
          <w:szCs w:val="30"/>
          <w:u w:val="single"/>
        </w:rPr>
        <w:t>，以9.7元每平方米计</w:t>
      </w:r>
      <w:r>
        <w:rPr>
          <w:rFonts w:hint="eastAsia" w:ascii="仿宋_GB2312" w:hAnsi="仿宋_GB2312" w:eastAsia="仿宋_GB2312" w:cs="仿宋_GB2312"/>
          <w:color w:val="000000"/>
          <w:sz w:val="30"/>
          <w:szCs w:val="30"/>
          <w:u w:val="single"/>
          <w:lang w:eastAsia="zh-CN"/>
        </w:rPr>
        <w:t>（</w:t>
      </w:r>
      <w:r>
        <w:rPr>
          <w:rFonts w:hint="eastAsia" w:ascii="仿宋_GB2312" w:hAnsi="仿宋_GB2312" w:eastAsia="仿宋_GB2312" w:cs="仿宋_GB2312"/>
          <w:color w:val="000000"/>
          <w:sz w:val="30"/>
          <w:szCs w:val="30"/>
          <w:u w:val="single"/>
          <w:lang w:val="en-US" w:eastAsia="zh-CN"/>
        </w:rPr>
        <w:t>其中：</w:t>
      </w:r>
      <w:r>
        <w:rPr>
          <w:rFonts w:hint="eastAsia" w:ascii="仿宋_GB2312" w:hAnsi="仿宋_GB2312" w:eastAsia="仿宋_GB2312" w:cs="仿宋_GB2312"/>
          <w:color w:val="000000"/>
          <w:kern w:val="0"/>
          <w:sz w:val="30"/>
          <w:szCs w:val="30"/>
          <w:u w:val="single"/>
          <w:lang w:val="en-US" w:eastAsia="zh-CN" w:bidi="ar"/>
        </w:rPr>
        <w:t>初步规划方案设计 3.3 元/平方米，施工图深化设计 6.4元/平方米</w:t>
      </w:r>
      <w:r>
        <w:rPr>
          <w:rFonts w:hint="eastAsia" w:ascii="仿宋_GB2312" w:hAnsi="仿宋_GB2312" w:eastAsia="仿宋_GB2312" w:cs="仿宋_GB2312"/>
          <w:color w:val="000000"/>
          <w:sz w:val="30"/>
          <w:szCs w:val="30"/>
          <w:u w:val="single"/>
          <w:lang w:eastAsia="zh-CN"/>
        </w:rPr>
        <w:t>）</w:t>
      </w:r>
      <w:r>
        <w:rPr>
          <w:rFonts w:hint="eastAsia" w:ascii="仿宋_GB2312" w:hAnsi="仿宋_GB2312" w:eastAsia="仿宋_GB2312" w:cs="仿宋_GB2312"/>
          <w:color w:val="000000"/>
          <w:sz w:val="30"/>
          <w:szCs w:val="30"/>
        </w:rPr>
        <w:t>。签约合同价为：</w:t>
      </w:r>
      <w:r>
        <w:rPr>
          <w:rFonts w:hint="eastAsia" w:ascii="仿宋_GB2312" w:hAnsi="仿宋_GB2312" w:eastAsia="仿宋_GB2312" w:cs="仿宋_GB2312"/>
          <w:color w:val="000000"/>
          <w:sz w:val="30"/>
          <w:szCs w:val="30"/>
          <w:u w:val="single"/>
          <w:lang w:val="en-US" w:eastAsia="zh-CN"/>
        </w:rPr>
        <w:t>213.4</w:t>
      </w:r>
      <w:r>
        <w:rPr>
          <w:rFonts w:hint="eastAsia" w:ascii="仿宋_GB2312" w:hAnsi="仿宋_GB2312" w:eastAsia="仿宋_GB2312" w:cs="仿宋_GB2312"/>
          <w:color w:val="000000"/>
          <w:sz w:val="30"/>
          <w:szCs w:val="30"/>
          <w:u w:val="single"/>
        </w:rPr>
        <w:t>万</w:t>
      </w:r>
      <w:r>
        <w:rPr>
          <w:rFonts w:hint="eastAsia" w:ascii="仿宋_GB2312" w:hAnsi="仿宋_GB2312" w:eastAsia="仿宋_GB2312" w:cs="仿宋_GB2312"/>
          <w:color w:val="000000"/>
          <w:sz w:val="30"/>
          <w:szCs w:val="30"/>
        </w:rPr>
        <w:t>元，最终</w:t>
      </w:r>
      <w:r>
        <w:rPr>
          <w:rFonts w:hint="eastAsia" w:ascii="仿宋_GB2312" w:hAnsi="仿宋_GB2312" w:eastAsia="仿宋_GB2312" w:cs="仿宋_GB2312"/>
          <w:color w:val="000000"/>
          <w:sz w:val="30"/>
          <w:szCs w:val="30"/>
          <w:lang w:val="en-US" w:eastAsia="zh-CN"/>
        </w:rPr>
        <w:t>按照图审面积，</w:t>
      </w:r>
      <w:r>
        <w:rPr>
          <w:rFonts w:hint="eastAsia" w:ascii="仿宋_GB2312" w:hAnsi="仿宋_GB2312" w:eastAsia="仿宋_GB2312" w:cs="仿宋_GB2312"/>
          <w:color w:val="000000"/>
          <w:sz w:val="30"/>
          <w:szCs w:val="30"/>
        </w:rPr>
        <w:t>据实结算</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但最终结算金额不超过200万元，超出部分将不予结算。</w:t>
      </w:r>
    </w:p>
    <w:p w14:paraId="6268C2FF">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sym w:font="Wingdings 2" w:char="F0A3"/>
      </w:r>
      <w:r>
        <w:rPr>
          <w:rFonts w:hint="eastAsia" w:ascii="仿宋_GB2312" w:hAnsi="仿宋_GB2312" w:eastAsia="仿宋_GB2312" w:cs="仿宋_GB2312"/>
          <w:color w:val="000000"/>
          <w:sz w:val="30"/>
          <w:szCs w:val="30"/>
        </w:rPr>
        <w:t xml:space="preserve">固定总价，签约合同价合计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14:paraId="4D4791C9">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color w:val="000000"/>
          <w:sz w:val="30"/>
          <w:szCs w:val="30"/>
        </w:rPr>
        <w:sym w:font="Wingdings 2" w:char="F0A3"/>
      </w:r>
      <w:r>
        <w:rPr>
          <w:rFonts w:hint="eastAsia" w:ascii="仿宋_GB2312" w:hAnsi="仿宋_GB2312" w:eastAsia="仿宋_GB2312" w:cs="仿宋_GB2312"/>
          <w:color w:val="000000"/>
          <w:sz w:val="30"/>
          <w:szCs w:val="30"/>
        </w:rPr>
        <w:t>按约定收费标准计算后计取一定折扣率，具体计价方式为：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。签约合同价为：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元。</w:t>
      </w:r>
    </w:p>
    <w:p w14:paraId="3DDBF090">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2.合同价款中</w:t>
      </w:r>
      <w:r>
        <w:rPr>
          <w:rFonts w:hint="eastAsia" w:ascii="仿宋_GB2312" w:hAnsi="仿宋_GB2312" w:eastAsia="仿宋_GB2312" w:cs="仿宋_GB2312"/>
          <w:color w:val="000000"/>
          <w:sz w:val="30"/>
          <w:szCs w:val="30"/>
        </w:rPr>
        <w:sym w:font="Wingdings 2" w:char="F0A3"/>
      </w:r>
      <w:r>
        <w:rPr>
          <w:rFonts w:hint="eastAsia" w:ascii="仿宋_GB2312" w:hAnsi="仿宋_GB2312" w:eastAsia="仿宋_GB2312" w:cs="仿宋_GB2312"/>
          <w:color w:val="000000"/>
          <w:sz w:val="30"/>
          <w:szCs w:val="30"/>
        </w:rPr>
        <w:t xml:space="preserve">包含 </w:t>
      </w:r>
      <w:r>
        <w:rPr>
          <w:rFonts w:hint="eastAsia" w:ascii="仿宋_GB2312" w:hAnsi="仿宋_GB2312" w:eastAsia="仿宋_GB2312" w:cs="仿宋_GB2312"/>
          <w:color w:val="000000"/>
          <w:sz w:val="30"/>
          <w:szCs w:val="30"/>
        </w:rPr>
        <w:sym w:font="Wingdings 2" w:char="F052"/>
      </w:r>
      <w:r>
        <w:rPr>
          <w:rFonts w:hint="eastAsia" w:ascii="仿宋_GB2312" w:hAnsi="仿宋_GB2312" w:eastAsia="仿宋_GB2312" w:cs="仿宋_GB2312"/>
          <w:color w:val="000000"/>
          <w:sz w:val="30"/>
          <w:szCs w:val="30"/>
        </w:rPr>
        <w:t>不包含设计文件后续审查发生的图审费、消防审查费等审查费用。</w:t>
      </w:r>
    </w:p>
    <w:p w14:paraId="0E2E1B6E">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3.付款方式：</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387"/>
        <w:gridCol w:w="1687"/>
        <w:gridCol w:w="4398"/>
      </w:tblGrid>
      <w:tr w14:paraId="485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505" w:type="dxa"/>
            <w:noWrap w:val="0"/>
            <w:tcMar>
              <w:top w:w="0" w:type="dxa"/>
              <w:left w:w="108" w:type="dxa"/>
              <w:bottom w:w="0" w:type="dxa"/>
              <w:right w:w="108" w:type="dxa"/>
            </w:tcMar>
            <w:vAlign w:val="center"/>
          </w:tcPr>
          <w:p w14:paraId="5108F571">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付费内容</w:t>
            </w:r>
          </w:p>
        </w:tc>
        <w:tc>
          <w:tcPr>
            <w:tcW w:w="1387" w:type="dxa"/>
            <w:noWrap w:val="0"/>
            <w:tcMar>
              <w:top w:w="0" w:type="dxa"/>
              <w:left w:w="108" w:type="dxa"/>
              <w:bottom w:w="0" w:type="dxa"/>
              <w:right w:w="108" w:type="dxa"/>
            </w:tcMar>
            <w:vAlign w:val="center"/>
          </w:tcPr>
          <w:p w14:paraId="7658E0DC">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付费比例</w:t>
            </w:r>
          </w:p>
        </w:tc>
        <w:tc>
          <w:tcPr>
            <w:tcW w:w="1687" w:type="dxa"/>
            <w:noWrap w:val="0"/>
            <w:tcMar>
              <w:top w:w="0" w:type="dxa"/>
              <w:left w:w="108" w:type="dxa"/>
              <w:bottom w:w="0" w:type="dxa"/>
              <w:right w:w="108" w:type="dxa"/>
            </w:tcMar>
            <w:vAlign w:val="center"/>
          </w:tcPr>
          <w:p w14:paraId="3C987AF3">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付费金额（万元）</w:t>
            </w:r>
          </w:p>
        </w:tc>
        <w:tc>
          <w:tcPr>
            <w:tcW w:w="4398" w:type="dxa"/>
            <w:noWrap w:val="0"/>
            <w:tcMar>
              <w:top w:w="0" w:type="dxa"/>
              <w:left w:w="108" w:type="dxa"/>
              <w:bottom w:w="0" w:type="dxa"/>
              <w:right w:w="108" w:type="dxa"/>
            </w:tcMar>
            <w:vAlign w:val="center"/>
          </w:tcPr>
          <w:p w14:paraId="29E60247">
            <w:pPr>
              <w:pageBreakBefore w:val="0"/>
              <w:kinsoku/>
              <w:wordWrap/>
              <w:overflowPunct/>
              <w:topLinePunct w:val="0"/>
              <w:autoSpaceDE/>
              <w:autoSpaceDN/>
              <w:bidi w:val="0"/>
              <w:spacing w:line="500" w:lineRule="exact"/>
              <w:ind w:firstLine="1505" w:firstLineChars="717"/>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付款要求</w:t>
            </w:r>
          </w:p>
        </w:tc>
      </w:tr>
      <w:tr w14:paraId="010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505" w:type="dxa"/>
            <w:noWrap w:val="0"/>
            <w:tcMar>
              <w:top w:w="0" w:type="dxa"/>
              <w:left w:w="108" w:type="dxa"/>
              <w:bottom w:w="0" w:type="dxa"/>
              <w:right w:w="108" w:type="dxa"/>
            </w:tcMar>
            <w:vAlign w:val="center"/>
          </w:tcPr>
          <w:p w14:paraId="3DCDBD03">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方案</w:t>
            </w:r>
          </w:p>
        </w:tc>
        <w:tc>
          <w:tcPr>
            <w:tcW w:w="1387" w:type="dxa"/>
            <w:noWrap w:val="0"/>
            <w:tcMar>
              <w:top w:w="0" w:type="dxa"/>
              <w:left w:w="108" w:type="dxa"/>
              <w:bottom w:w="0" w:type="dxa"/>
              <w:right w:w="108" w:type="dxa"/>
            </w:tcMar>
            <w:vAlign w:val="center"/>
          </w:tcPr>
          <w:p w14:paraId="449D40CF">
            <w:pPr>
              <w:pageBreakBefore w:val="0"/>
              <w:kinsoku/>
              <w:wordWrap/>
              <w:overflowPunct/>
              <w:topLinePunct w:val="0"/>
              <w:autoSpaceDE/>
              <w:autoSpaceDN/>
              <w:bidi w:val="0"/>
              <w:spacing w:line="500" w:lineRule="exact"/>
              <w:ind w:firstLine="459"/>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1687" w:type="dxa"/>
            <w:noWrap w:val="0"/>
            <w:tcMar>
              <w:top w:w="0" w:type="dxa"/>
              <w:left w:w="108" w:type="dxa"/>
              <w:bottom w:w="0" w:type="dxa"/>
              <w:right w:w="108" w:type="dxa"/>
            </w:tcMar>
            <w:vAlign w:val="center"/>
          </w:tcPr>
          <w:p w14:paraId="456E389B">
            <w:pPr>
              <w:pageBreakBefore w:val="0"/>
              <w:kinsoku/>
              <w:wordWrap/>
              <w:overflowPunct/>
              <w:topLinePunct w:val="0"/>
              <w:autoSpaceDE/>
              <w:autoSpaceDN/>
              <w:bidi w:val="0"/>
              <w:spacing w:line="500" w:lineRule="exact"/>
              <w:ind w:firstLine="459"/>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64.02</w:t>
            </w:r>
          </w:p>
        </w:tc>
        <w:tc>
          <w:tcPr>
            <w:tcW w:w="4398" w:type="dxa"/>
            <w:noWrap w:val="0"/>
            <w:tcMar>
              <w:top w:w="0" w:type="dxa"/>
              <w:left w:w="108" w:type="dxa"/>
              <w:bottom w:w="0" w:type="dxa"/>
              <w:right w:w="108" w:type="dxa"/>
            </w:tcMar>
            <w:vAlign w:val="center"/>
          </w:tcPr>
          <w:p w14:paraId="489C251F">
            <w:pPr>
              <w:keepNext w:val="0"/>
              <w:keepLines w:val="0"/>
              <w:pageBreakBefore w:val="0"/>
              <w:widowControl w:val="0"/>
              <w:kinsoku/>
              <w:wordWrap/>
              <w:overflowPunct/>
              <w:topLinePunct w:val="0"/>
              <w:autoSpaceDE/>
              <w:autoSpaceDN/>
              <w:bidi w:val="0"/>
              <w:adjustRightInd w:val="0"/>
              <w:snapToGrid w:val="0"/>
              <w:spacing w:line="50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修建性详细规划报建文件审批通过后20日内支付该笔款项。</w:t>
            </w:r>
          </w:p>
        </w:tc>
      </w:tr>
      <w:tr w14:paraId="598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505" w:type="dxa"/>
            <w:noWrap w:val="0"/>
            <w:tcMar>
              <w:top w:w="0" w:type="dxa"/>
              <w:left w:w="108" w:type="dxa"/>
              <w:bottom w:w="0" w:type="dxa"/>
              <w:right w:w="108" w:type="dxa"/>
            </w:tcMar>
            <w:vAlign w:val="center"/>
          </w:tcPr>
          <w:p w14:paraId="5692C691">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施工图</w:t>
            </w:r>
          </w:p>
        </w:tc>
        <w:tc>
          <w:tcPr>
            <w:tcW w:w="1387" w:type="dxa"/>
            <w:noWrap w:val="0"/>
            <w:tcMar>
              <w:top w:w="0" w:type="dxa"/>
              <w:left w:w="108" w:type="dxa"/>
              <w:bottom w:w="0" w:type="dxa"/>
              <w:right w:w="108" w:type="dxa"/>
            </w:tcMar>
            <w:vAlign w:val="center"/>
          </w:tcPr>
          <w:p w14:paraId="1AC7A690">
            <w:pPr>
              <w:pageBreakBefore w:val="0"/>
              <w:kinsoku/>
              <w:wordWrap/>
              <w:overflowPunct/>
              <w:topLinePunct w:val="0"/>
              <w:autoSpaceDE/>
              <w:autoSpaceDN/>
              <w:bidi w:val="0"/>
              <w:spacing w:line="500" w:lineRule="exact"/>
              <w:ind w:firstLine="459"/>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1687" w:type="dxa"/>
            <w:noWrap w:val="0"/>
            <w:tcMar>
              <w:top w:w="0" w:type="dxa"/>
              <w:left w:w="108" w:type="dxa"/>
              <w:bottom w:w="0" w:type="dxa"/>
              <w:right w:w="108" w:type="dxa"/>
            </w:tcMar>
            <w:vAlign w:val="center"/>
          </w:tcPr>
          <w:p w14:paraId="63B017CC">
            <w:pPr>
              <w:pageBreakBefore w:val="0"/>
              <w:kinsoku/>
              <w:wordWrap/>
              <w:overflowPunct/>
              <w:topLinePunct w:val="0"/>
              <w:autoSpaceDE/>
              <w:autoSpaceDN/>
              <w:bidi w:val="0"/>
              <w:spacing w:line="500" w:lineRule="exact"/>
              <w:ind w:firstLine="459"/>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85.36</w:t>
            </w:r>
          </w:p>
        </w:tc>
        <w:tc>
          <w:tcPr>
            <w:tcW w:w="4398" w:type="dxa"/>
            <w:noWrap w:val="0"/>
            <w:tcMar>
              <w:top w:w="0" w:type="dxa"/>
              <w:left w:w="108" w:type="dxa"/>
              <w:bottom w:w="0" w:type="dxa"/>
              <w:right w:w="108" w:type="dxa"/>
            </w:tcMar>
            <w:vAlign w:val="center"/>
          </w:tcPr>
          <w:p w14:paraId="18EFE32F">
            <w:pPr>
              <w:keepNext w:val="0"/>
              <w:keepLines w:val="0"/>
              <w:pageBreakBefore w:val="0"/>
              <w:widowControl w:val="0"/>
              <w:kinsoku/>
              <w:wordWrap/>
              <w:overflowPunct/>
              <w:topLinePunct w:val="0"/>
              <w:autoSpaceDE/>
              <w:autoSpaceDN/>
              <w:bidi w:val="0"/>
              <w:adjustRightInd w:val="0"/>
              <w:snapToGrid w:val="0"/>
              <w:spacing w:line="50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按规定提交全套成果、施工图图审审查合格后20日内支付该笔款项。</w:t>
            </w:r>
          </w:p>
        </w:tc>
      </w:tr>
      <w:tr w14:paraId="163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05" w:type="dxa"/>
            <w:noWrap w:val="0"/>
            <w:tcMar>
              <w:top w:w="0" w:type="dxa"/>
              <w:left w:w="108" w:type="dxa"/>
              <w:bottom w:w="0" w:type="dxa"/>
              <w:right w:w="108" w:type="dxa"/>
            </w:tcMar>
            <w:vAlign w:val="center"/>
          </w:tcPr>
          <w:p w14:paraId="4694F187">
            <w:pPr>
              <w:pageBreakBefore w:val="0"/>
              <w:kinsoku/>
              <w:wordWrap/>
              <w:overflowPunct/>
              <w:topLinePunct w:val="0"/>
              <w:autoSpaceDE/>
              <w:autoSpaceDN/>
              <w:bidi w:val="0"/>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结算</w:t>
            </w:r>
          </w:p>
        </w:tc>
        <w:tc>
          <w:tcPr>
            <w:tcW w:w="1387" w:type="dxa"/>
            <w:noWrap w:val="0"/>
            <w:tcMar>
              <w:top w:w="0" w:type="dxa"/>
              <w:left w:w="108" w:type="dxa"/>
              <w:bottom w:w="0" w:type="dxa"/>
              <w:right w:w="108" w:type="dxa"/>
            </w:tcMar>
            <w:vAlign w:val="center"/>
          </w:tcPr>
          <w:p w14:paraId="7DDCA927">
            <w:pPr>
              <w:pageBreakBefore w:val="0"/>
              <w:kinsoku/>
              <w:wordWrap/>
              <w:overflowPunct/>
              <w:topLinePunct w:val="0"/>
              <w:autoSpaceDE/>
              <w:autoSpaceDN/>
              <w:bidi w:val="0"/>
              <w:spacing w:line="5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1687" w:type="dxa"/>
            <w:noWrap w:val="0"/>
            <w:tcMar>
              <w:top w:w="0" w:type="dxa"/>
              <w:left w:w="108" w:type="dxa"/>
              <w:bottom w:w="0" w:type="dxa"/>
              <w:right w:w="108" w:type="dxa"/>
            </w:tcMar>
            <w:vAlign w:val="center"/>
          </w:tcPr>
          <w:p w14:paraId="1B671008">
            <w:pPr>
              <w:pageBreakBefore w:val="0"/>
              <w:kinsoku/>
              <w:wordWrap/>
              <w:overflowPunct/>
              <w:topLinePunct w:val="0"/>
              <w:autoSpaceDE/>
              <w:autoSpaceDN/>
              <w:bidi w:val="0"/>
              <w:spacing w:line="500" w:lineRule="exact"/>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结算金额扣除已付金额</w:t>
            </w:r>
          </w:p>
        </w:tc>
        <w:tc>
          <w:tcPr>
            <w:tcW w:w="4398" w:type="dxa"/>
            <w:noWrap w:val="0"/>
            <w:tcMar>
              <w:top w:w="0" w:type="dxa"/>
              <w:left w:w="108" w:type="dxa"/>
              <w:bottom w:w="0" w:type="dxa"/>
              <w:right w:w="108" w:type="dxa"/>
            </w:tcMar>
            <w:vAlign w:val="center"/>
          </w:tcPr>
          <w:p w14:paraId="2997E89D">
            <w:pPr>
              <w:keepNext w:val="0"/>
              <w:keepLines w:val="0"/>
              <w:pageBreakBefore w:val="0"/>
              <w:widowControl w:val="0"/>
              <w:kinsoku/>
              <w:wordWrap/>
              <w:overflowPunct/>
              <w:topLinePunct w:val="0"/>
              <w:autoSpaceDE/>
              <w:autoSpaceDN/>
              <w:bidi w:val="0"/>
              <w:adjustRightInd w:val="0"/>
              <w:snapToGrid w:val="0"/>
              <w:spacing w:line="50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工程提交竣工验收报告后20日内结清剩余全部款项。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最终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按照图审面积，</w:t>
            </w:r>
            <w:r>
              <w:rPr>
                <w:rFonts w:hint="eastAsia" w:ascii="仿宋_GB2312" w:hAnsi="仿宋_GB2312" w:eastAsia="仿宋_GB2312" w:cs="仿宋_GB2312"/>
                <w:color w:val="000000" w:themeColor="text1"/>
                <w:sz w:val="24"/>
                <w:szCs w:val="24"/>
                <w14:textFill>
                  <w14:solidFill>
                    <w14:schemeClr w14:val="tx1"/>
                  </w14:solidFill>
                </w14:textFill>
              </w:rPr>
              <w:t>据实结算</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但最终结算金额不超过200万元，超出部分将不予结算。</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bl>
    <w:p w14:paraId="172FF191">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合同价款为含税价款，设计人应在发包人付款前提交相应金额增值税专用发票，否则发包人有权拒绝付款，由此引起的迟延付款不利后果由设计人承担。</w:t>
      </w:r>
    </w:p>
    <w:p w14:paraId="153EECA2">
      <w:pPr>
        <w:pStyle w:val="3"/>
        <w:pageBreakBefore w:val="0"/>
        <w:widowControl w:val="0"/>
        <w:kinsoku/>
        <w:wordWrap/>
        <w:overflowPunct/>
        <w:topLinePunct w:val="0"/>
        <w:autoSpaceDE/>
        <w:autoSpaceDN/>
        <w:bidi w:val="0"/>
        <w:adjustRightInd w:val="0"/>
        <w:snapToGrid w:val="0"/>
        <w:spacing w:before="0" w:beforeLines="0" w:after="0" w:afterLines="0" w:line="500" w:lineRule="exact"/>
        <w:ind w:firstLine="640" w:firstLineChars="200"/>
        <w:rPr>
          <w:rFonts w:hint="eastAsia" w:ascii="仿宋_GB2312" w:hAnsi="仿宋_GB2312" w:eastAsia="仿宋_GB2312" w:cs="仿宋_GB2312"/>
          <w:b w:val="0"/>
          <w:color w:val="000000"/>
          <w:sz w:val="32"/>
          <w:szCs w:val="32"/>
        </w:rPr>
      </w:pPr>
      <w:bookmarkStart w:id="3" w:name="_Toc351203485"/>
      <w:r>
        <w:rPr>
          <w:rFonts w:hint="eastAsia" w:ascii="仿宋_GB2312" w:hAnsi="仿宋_GB2312" w:eastAsia="仿宋_GB2312" w:cs="仿宋_GB2312"/>
          <w:b w:val="0"/>
          <w:color w:val="000000"/>
          <w:sz w:val="32"/>
          <w:szCs w:val="32"/>
        </w:rPr>
        <w:t>五、</w:t>
      </w:r>
      <w:bookmarkEnd w:id="3"/>
      <w:r>
        <w:rPr>
          <w:rFonts w:hint="eastAsia" w:ascii="仿宋_GB2312" w:hAnsi="仿宋_GB2312" w:eastAsia="仿宋_GB2312" w:cs="仿宋_GB2312"/>
          <w:b w:val="0"/>
          <w:color w:val="000000"/>
          <w:sz w:val="32"/>
          <w:szCs w:val="32"/>
        </w:rPr>
        <w:t>发包人代表与设计人员</w:t>
      </w:r>
    </w:p>
    <w:p w14:paraId="14AE7057">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1.发包人代表：</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。联系方式：</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p w14:paraId="2A983FED">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2.设计人项目负责人：</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。联系方式：</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。设计人需要更换项目负责人的，应提前</w:t>
      </w:r>
      <w:r>
        <w:rPr>
          <w:rFonts w:hint="eastAsia" w:ascii="仿宋_GB2312" w:hAnsi="仿宋_GB2312" w:eastAsia="仿宋_GB2312" w:cs="仿宋_GB2312"/>
          <w:color w:val="000000"/>
          <w:sz w:val="30"/>
          <w:szCs w:val="30"/>
          <w:u w:val="single"/>
        </w:rPr>
        <w:t>30</w:t>
      </w:r>
      <w:r>
        <w:rPr>
          <w:rFonts w:hint="eastAsia" w:ascii="仿宋_GB2312" w:hAnsi="仿宋_GB2312" w:eastAsia="仿宋_GB2312" w:cs="仿宋_GB2312"/>
          <w:color w:val="000000"/>
          <w:sz w:val="30"/>
          <w:szCs w:val="30"/>
        </w:rPr>
        <w:t>天书面通知发包人，并征得发包人书面同意。</w:t>
      </w:r>
    </w:p>
    <w:p w14:paraId="48451E78">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3.设计人应在本合同签订后</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天内向发包人提交设计人项目管理机构及人员安排的报告，设计人员应当相对稳定。</w:t>
      </w:r>
    </w:p>
    <w:p w14:paraId="1BE8C8F1">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4.合同履行过程中，双方应通过发包人代表和设计人项目负责人沟通合同履行有关事宜，并传送有关文件。</w:t>
      </w:r>
    </w:p>
    <w:p w14:paraId="102BB3BA">
      <w:pPr>
        <w:pageBreakBefore w:val="0"/>
        <w:widowControl w:val="0"/>
        <w:tabs>
          <w:tab w:val="left" w:pos="540"/>
        </w:tabs>
        <w:kinsoku/>
        <w:wordWrap/>
        <w:overflowPunct/>
        <w:topLinePunct w:val="0"/>
        <w:autoSpaceDE/>
        <w:autoSpaceDN/>
        <w:bidi w:val="0"/>
        <w:adjustRightInd w:val="0"/>
        <w:snapToGrid w:val="0"/>
        <w:spacing w:line="5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六、发包人提交资料</w:t>
      </w:r>
    </w:p>
    <w:p w14:paraId="66D6203B">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发包人应按以下约定向设计人提供工程设计所必需的资料：</w:t>
      </w:r>
    </w:p>
    <w:tbl>
      <w:tblPr>
        <w:tblStyle w:val="7"/>
        <w:tblW w:w="8017"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412"/>
        <w:gridCol w:w="1211"/>
        <w:gridCol w:w="1544"/>
        <w:gridCol w:w="1781"/>
      </w:tblGrid>
      <w:tr w14:paraId="3E0C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9" w:type="dxa"/>
            <w:noWrap w:val="0"/>
            <w:vAlign w:val="center"/>
          </w:tcPr>
          <w:p w14:paraId="2BA89130">
            <w:pPr>
              <w:keepNext w:val="0"/>
              <w:keepLines w:val="0"/>
              <w:pageBreakBefore w:val="0"/>
              <w:widowControl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412" w:type="dxa"/>
            <w:noWrap w:val="0"/>
            <w:vAlign w:val="center"/>
          </w:tcPr>
          <w:p w14:paraId="0443BF50">
            <w:pPr>
              <w:keepNext w:val="0"/>
              <w:keepLines w:val="0"/>
              <w:pageBreakBefore w:val="0"/>
              <w:widowControl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资料及文件名称</w:t>
            </w:r>
          </w:p>
        </w:tc>
        <w:tc>
          <w:tcPr>
            <w:tcW w:w="1211" w:type="dxa"/>
            <w:noWrap w:val="0"/>
            <w:vAlign w:val="center"/>
          </w:tcPr>
          <w:p w14:paraId="6035CEB0">
            <w:pPr>
              <w:pageBreakBefore w:val="0"/>
              <w:kinsoku/>
              <w:wordWrap/>
              <w:overflowPunct/>
              <w:topLinePunct w:val="0"/>
              <w:autoSpaceDE/>
              <w:autoSpaceDN/>
              <w:bidi w:val="0"/>
              <w:spacing w:line="500" w:lineRule="exact"/>
              <w:ind w:firstLine="240" w:firstLineChars="1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w:t>
            </w:r>
          </w:p>
        </w:tc>
        <w:tc>
          <w:tcPr>
            <w:tcW w:w="1544" w:type="dxa"/>
            <w:noWrap w:val="0"/>
            <w:vAlign w:val="center"/>
          </w:tcPr>
          <w:p w14:paraId="4999AE45">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提交日期</w:t>
            </w:r>
          </w:p>
        </w:tc>
        <w:tc>
          <w:tcPr>
            <w:tcW w:w="1781" w:type="dxa"/>
            <w:noWrap w:val="0"/>
            <w:vAlign w:val="center"/>
          </w:tcPr>
          <w:p w14:paraId="207FFDED">
            <w:pPr>
              <w:pageBreakBefore w:val="0"/>
              <w:kinsoku/>
              <w:wordWrap/>
              <w:overflowPunct/>
              <w:topLinePunct w:val="0"/>
              <w:autoSpaceDE/>
              <w:autoSpaceDN/>
              <w:bidi w:val="0"/>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有关事宜</w:t>
            </w:r>
          </w:p>
        </w:tc>
      </w:tr>
      <w:tr w14:paraId="33F2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9" w:type="dxa"/>
            <w:noWrap w:val="0"/>
            <w:vAlign w:val="center"/>
          </w:tcPr>
          <w:p w14:paraId="088F6282">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2412" w:type="dxa"/>
            <w:noWrap w:val="0"/>
            <w:vAlign w:val="center"/>
          </w:tcPr>
          <w:p w14:paraId="09FD4FB8">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地形图</w:t>
            </w:r>
          </w:p>
        </w:tc>
        <w:tc>
          <w:tcPr>
            <w:tcW w:w="1211" w:type="dxa"/>
            <w:noWrap w:val="0"/>
            <w:vAlign w:val="center"/>
          </w:tcPr>
          <w:p w14:paraId="1C60F58D">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544" w:type="dxa"/>
            <w:noWrap w:val="0"/>
            <w:vAlign w:val="center"/>
          </w:tcPr>
          <w:p w14:paraId="399634C8">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c>
          <w:tcPr>
            <w:tcW w:w="1781" w:type="dxa"/>
            <w:vMerge w:val="restart"/>
            <w:noWrap w:val="0"/>
            <w:vAlign w:val="center"/>
          </w:tcPr>
          <w:p w14:paraId="0E134579">
            <w:pPr>
              <w:keepNext w:val="0"/>
              <w:keepLines w:val="0"/>
              <w:pageBreakBefore w:val="0"/>
              <w:widowControl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2"/>
                <w:szCs w:val="22"/>
              </w:rPr>
              <w:t>资料均为复印件或电子版</w:t>
            </w:r>
          </w:p>
        </w:tc>
      </w:tr>
      <w:tr w14:paraId="5B81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9" w:type="dxa"/>
            <w:noWrap w:val="0"/>
            <w:vAlign w:val="center"/>
          </w:tcPr>
          <w:p w14:paraId="12B7902D">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lang w:val="en-GB"/>
              </w:rPr>
            </w:pPr>
            <w:r>
              <w:rPr>
                <w:rFonts w:hint="eastAsia" w:ascii="仿宋_GB2312" w:hAnsi="仿宋_GB2312" w:eastAsia="仿宋_GB2312" w:cs="仿宋_GB2312"/>
                <w:color w:val="000000"/>
                <w:sz w:val="22"/>
                <w:szCs w:val="22"/>
              </w:rPr>
              <w:t>2</w:t>
            </w:r>
          </w:p>
        </w:tc>
        <w:tc>
          <w:tcPr>
            <w:tcW w:w="2412" w:type="dxa"/>
            <w:noWrap w:val="0"/>
            <w:vAlign w:val="center"/>
          </w:tcPr>
          <w:p w14:paraId="64CB64B9">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周边市政资料</w:t>
            </w:r>
          </w:p>
        </w:tc>
        <w:tc>
          <w:tcPr>
            <w:tcW w:w="1211" w:type="dxa"/>
            <w:noWrap w:val="0"/>
            <w:vAlign w:val="center"/>
          </w:tcPr>
          <w:p w14:paraId="4CD7CB92">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544" w:type="dxa"/>
            <w:noWrap w:val="0"/>
            <w:vAlign w:val="center"/>
          </w:tcPr>
          <w:p w14:paraId="4E7B07B9">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c>
          <w:tcPr>
            <w:tcW w:w="1781" w:type="dxa"/>
            <w:vMerge w:val="continue"/>
            <w:noWrap w:val="0"/>
            <w:vAlign w:val="center"/>
          </w:tcPr>
          <w:p w14:paraId="626AF5B3">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r>
      <w:tr w14:paraId="47BE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069" w:type="dxa"/>
            <w:noWrap w:val="0"/>
            <w:vAlign w:val="center"/>
          </w:tcPr>
          <w:p w14:paraId="78EDD706">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w:t>
            </w:r>
          </w:p>
        </w:tc>
        <w:tc>
          <w:tcPr>
            <w:tcW w:w="2412" w:type="dxa"/>
            <w:noWrap w:val="0"/>
            <w:vAlign w:val="center"/>
          </w:tcPr>
          <w:p w14:paraId="7B5BFCD4">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地勘报告</w:t>
            </w:r>
          </w:p>
        </w:tc>
        <w:tc>
          <w:tcPr>
            <w:tcW w:w="1211" w:type="dxa"/>
            <w:noWrap w:val="0"/>
            <w:vAlign w:val="center"/>
          </w:tcPr>
          <w:p w14:paraId="413DEAFC">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544" w:type="dxa"/>
            <w:noWrap w:val="0"/>
            <w:vAlign w:val="center"/>
          </w:tcPr>
          <w:p w14:paraId="7B0CA8AE">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c>
          <w:tcPr>
            <w:tcW w:w="1781" w:type="dxa"/>
            <w:vMerge w:val="continue"/>
            <w:noWrap w:val="0"/>
            <w:vAlign w:val="center"/>
          </w:tcPr>
          <w:p w14:paraId="11219D64">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r>
      <w:tr w14:paraId="71A3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9" w:type="dxa"/>
            <w:noWrap w:val="0"/>
            <w:vAlign w:val="center"/>
          </w:tcPr>
          <w:p w14:paraId="24E2AFD8">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w:t>
            </w:r>
          </w:p>
        </w:tc>
        <w:tc>
          <w:tcPr>
            <w:tcW w:w="2412" w:type="dxa"/>
            <w:noWrap w:val="0"/>
            <w:vAlign w:val="center"/>
          </w:tcPr>
          <w:p w14:paraId="4FC6EBAB">
            <w:pPr>
              <w:keepNext w:val="0"/>
              <w:keepLines w:val="0"/>
              <w:pageBreakBefore w:val="0"/>
              <w:widowControl w:val="0"/>
              <w:kinsoku/>
              <w:wordWrap/>
              <w:overflowPunct/>
              <w:topLinePunct w:val="0"/>
              <w:autoSpaceDE/>
              <w:autoSpaceDN/>
              <w:bidi w:val="0"/>
              <w:adjustRightInd/>
              <w:snapToGrid/>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上位规划</w:t>
            </w:r>
          </w:p>
        </w:tc>
        <w:tc>
          <w:tcPr>
            <w:tcW w:w="1211" w:type="dxa"/>
            <w:noWrap w:val="0"/>
            <w:vAlign w:val="center"/>
          </w:tcPr>
          <w:p w14:paraId="32F0D6F8">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544" w:type="dxa"/>
            <w:noWrap w:val="0"/>
            <w:vAlign w:val="center"/>
          </w:tcPr>
          <w:p w14:paraId="730F5212">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c>
          <w:tcPr>
            <w:tcW w:w="1781" w:type="dxa"/>
            <w:vMerge w:val="continue"/>
            <w:noWrap w:val="0"/>
            <w:vAlign w:val="center"/>
          </w:tcPr>
          <w:p w14:paraId="44A54964">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r>
      <w:tr w14:paraId="23EB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9" w:type="dxa"/>
            <w:noWrap w:val="0"/>
            <w:vAlign w:val="center"/>
          </w:tcPr>
          <w:p w14:paraId="25DABE61">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w:t>
            </w:r>
          </w:p>
        </w:tc>
        <w:tc>
          <w:tcPr>
            <w:tcW w:w="2412" w:type="dxa"/>
            <w:noWrap w:val="0"/>
            <w:vAlign w:val="center"/>
          </w:tcPr>
          <w:p w14:paraId="509D61E7">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项目委托书</w:t>
            </w:r>
          </w:p>
        </w:tc>
        <w:tc>
          <w:tcPr>
            <w:tcW w:w="1211" w:type="dxa"/>
            <w:noWrap w:val="0"/>
            <w:vAlign w:val="center"/>
          </w:tcPr>
          <w:p w14:paraId="3FD30F7B">
            <w:pPr>
              <w:pageBreakBefore w:val="0"/>
              <w:kinsoku/>
              <w:wordWrap/>
              <w:overflowPunct/>
              <w:topLinePunct w:val="0"/>
              <w:autoSpaceDE/>
              <w:autoSpaceDN/>
              <w:bidi w:val="0"/>
              <w:spacing w:line="500" w:lineRule="exact"/>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544" w:type="dxa"/>
            <w:noWrap w:val="0"/>
            <w:vAlign w:val="center"/>
          </w:tcPr>
          <w:p w14:paraId="0E23D6B1">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c>
          <w:tcPr>
            <w:tcW w:w="1781" w:type="dxa"/>
            <w:vMerge w:val="continue"/>
            <w:noWrap w:val="0"/>
            <w:vAlign w:val="center"/>
          </w:tcPr>
          <w:p w14:paraId="2CBD6C8E">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color w:val="000000"/>
                <w:sz w:val="28"/>
                <w:szCs w:val="28"/>
              </w:rPr>
            </w:pPr>
          </w:p>
        </w:tc>
      </w:tr>
    </w:tbl>
    <w:p w14:paraId="66314E53">
      <w:pPr>
        <w:pageBreakBefore w:val="0"/>
        <w:kinsoku/>
        <w:wordWrap/>
        <w:overflowPunct/>
        <w:topLinePunct w:val="0"/>
        <w:autoSpaceDE/>
        <w:autoSpaceDN/>
        <w:bidi w:val="0"/>
        <w:spacing w:line="5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七、发包人责任</w:t>
      </w:r>
    </w:p>
    <w:p w14:paraId="2BBF7C0D">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1.发包人应按约定向设计人提交资料，并对其完整性、正确性和时限负责。发包人不得要求设计人违反国家有关标准进行设计。发包人提交资料超过约定期限的，设计人交付设计文件时间顺延。</w:t>
      </w:r>
    </w:p>
    <w:p w14:paraId="3CA9D174">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2.发包人变更工程设计的内容、规模、功能、条件或因提交的设计资料存在错误或作较大修改时，按以下约定处理：</w:t>
      </w:r>
    </w:p>
    <w:p w14:paraId="39BF90CA">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sym w:font="Wingdings 2" w:char="F0A3"/>
      </w:r>
      <w:r>
        <w:rPr>
          <w:rFonts w:hint="eastAsia" w:ascii="仿宋_GB2312" w:hAnsi="仿宋_GB2312" w:eastAsia="仿宋_GB2312" w:cs="仿宋_GB2312"/>
          <w:color w:val="000000"/>
          <w:sz w:val="30"/>
          <w:szCs w:val="30"/>
        </w:rPr>
        <w:t>上述风险因素已包含在合同价款中，不调整合同价款；</w:t>
      </w:r>
    </w:p>
    <w:p w14:paraId="447CB1E8">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sym w:font="Wingdings 2" w:char="F052"/>
      </w:r>
      <w:r>
        <w:rPr>
          <w:rFonts w:hint="eastAsia" w:ascii="仿宋_GB2312" w:hAnsi="仿宋_GB2312" w:eastAsia="仿宋_GB2312" w:cs="仿宋_GB2312"/>
          <w:color w:val="000000"/>
          <w:sz w:val="30"/>
          <w:szCs w:val="30"/>
        </w:rPr>
        <w:t>上述风险因素导致设计工作量增加在</w:t>
      </w:r>
      <w:r>
        <w:rPr>
          <w:rFonts w:hint="eastAsia" w:ascii="仿宋_GB2312" w:hAnsi="仿宋_GB2312" w:eastAsia="仿宋_GB2312" w:cs="仿宋_GB2312"/>
          <w:color w:val="000000"/>
          <w:sz w:val="30"/>
          <w:szCs w:val="30"/>
          <w:u w:val="single"/>
        </w:rPr>
        <w:t>10</w:t>
      </w:r>
      <w:r>
        <w:rPr>
          <w:rFonts w:hint="eastAsia" w:ascii="仿宋_GB2312" w:hAnsi="仿宋_GB2312" w:eastAsia="仿宋_GB2312" w:cs="仿宋_GB2312"/>
          <w:color w:val="000000"/>
          <w:sz w:val="30"/>
          <w:szCs w:val="30"/>
        </w:rPr>
        <w:t>%之内的，不调整合同价款；工作量超过</w:t>
      </w:r>
      <w:r>
        <w:rPr>
          <w:rFonts w:hint="eastAsia" w:ascii="仿宋_GB2312" w:hAnsi="仿宋_GB2312" w:eastAsia="仿宋_GB2312" w:cs="仿宋_GB2312"/>
          <w:color w:val="000000"/>
          <w:sz w:val="30"/>
          <w:szCs w:val="30"/>
          <w:u w:val="single"/>
        </w:rPr>
        <w:t xml:space="preserve"> 10 </w:t>
      </w:r>
      <w:r>
        <w:rPr>
          <w:rFonts w:hint="eastAsia" w:ascii="仿宋_GB2312" w:hAnsi="仿宋_GB2312" w:eastAsia="仿宋_GB2312" w:cs="仿宋_GB2312"/>
          <w:color w:val="000000"/>
          <w:sz w:val="30"/>
          <w:szCs w:val="30"/>
        </w:rPr>
        <w:t>%的，增加合同价款，具体为：按调整部分面积乘以中标单价增加设计费</w:t>
      </w:r>
    </w:p>
    <w:p w14:paraId="50629A02">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sym w:font="Wingdings 2" w:char="F0A3"/>
      </w:r>
      <w:r>
        <w:rPr>
          <w:rFonts w:hint="eastAsia" w:ascii="仿宋_GB2312" w:hAnsi="仿宋_GB2312" w:eastAsia="仿宋_GB2312" w:cs="仿宋_GB2312"/>
          <w:color w:val="000000"/>
          <w:sz w:val="30"/>
          <w:szCs w:val="30"/>
        </w:rPr>
        <w:t>另行协商，签订补充协议明确合同价款调整事宜。</w:t>
      </w:r>
    </w:p>
    <w:p w14:paraId="3E088D8E">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3.发包人要求设计人比合同规定时间提前交付设计文件时，须征得设计人同意，不得严重背离合理设计周期。</w:t>
      </w:r>
    </w:p>
    <w:p w14:paraId="6761556E">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4.设计文件需要政府有关部门、图审单位审批、审查的，发包人应在收到设计文件后及时报批，设计人应予以协助。</w:t>
      </w:r>
    </w:p>
    <w:p w14:paraId="44C6DE22">
      <w:pPr>
        <w:pageBreakBefore w:val="0"/>
        <w:widowControl w:val="0"/>
        <w:tabs>
          <w:tab w:val="left" w:pos="540"/>
        </w:tabs>
        <w:kinsoku/>
        <w:wordWrap/>
        <w:overflowPunct/>
        <w:topLinePunct w:val="0"/>
        <w:autoSpaceDE/>
        <w:autoSpaceDN/>
        <w:bidi w:val="0"/>
        <w:adjustRightInd w:val="0"/>
        <w:snapToGrid w:val="0"/>
        <w:spacing w:line="5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八、设计人责任</w:t>
      </w:r>
    </w:p>
    <w:p w14:paraId="798BC399">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1.设计人在工程设计中选用的材料、设备，应当注明其规格、型号、性能等技术指标及适应性，满足质量、安全、节能、环保等要求。</w:t>
      </w:r>
    </w:p>
    <w:p w14:paraId="5D27A81E">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2.因设计人原因造成工程设计文件不合格的，发包人有权要求设计人采取补救措施，直至达到合同要求的质量标准。设计成果最终达不到质量标准的，设计人无权主张设计费。</w:t>
      </w:r>
    </w:p>
    <w:p w14:paraId="7FB35B62">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3.发包人不同意工程设计文件的，应以书面形式通知设计人，并说明不符合合同要求的具体内容。设计人应根据发包人的书面说明，对工程设计文件进行修改后重新报送发包人审查。</w:t>
      </w:r>
    </w:p>
    <w:p w14:paraId="02870307">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4.设计人应在合同签订后</w:t>
      </w:r>
      <w:r>
        <w:rPr>
          <w:rFonts w:hint="eastAsia" w:ascii="仿宋_GB2312" w:hAnsi="仿宋_GB2312" w:eastAsia="仿宋_GB2312" w:cs="仿宋_GB2312"/>
          <w:color w:val="000000" w:themeColor="text1"/>
          <w:sz w:val="30"/>
          <w:szCs w:val="30"/>
          <w:u w:val="single"/>
          <w14:textFill>
            <w14:solidFill>
              <w14:schemeClr w14:val="tx1"/>
            </w14:solidFill>
          </w14:textFill>
        </w:rPr>
        <w:t>7</w:t>
      </w:r>
      <w:r>
        <w:rPr>
          <w:rFonts w:hint="eastAsia" w:ascii="仿宋_GB2312" w:hAnsi="仿宋_GB2312" w:eastAsia="仿宋_GB2312" w:cs="仿宋_GB2312"/>
          <w:color w:val="000000" w:themeColor="text1"/>
          <w:sz w:val="30"/>
          <w:szCs w:val="30"/>
          <w14:textFill>
            <w14:solidFill>
              <w14:schemeClr w14:val="tx1"/>
            </w14:solidFill>
          </w14:textFill>
        </w:rPr>
        <w:t>天</w:t>
      </w:r>
      <w:r>
        <w:rPr>
          <w:rFonts w:hint="eastAsia" w:ascii="仿宋_GB2312" w:hAnsi="仿宋_GB2312" w:eastAsia="仿宋_GB2312" w:cs="仿宋_GB2312"/>
          <w:color w:val="000000"/>
          <w:sz w:val="30"/>
          <w:szCs w:val="30"/>
        </w:rPr>
        <w:t>内提交工程设计进度计划，工程设计进度计划的编制应当符合法律规定和一般工程设计实践惯例，工程设计进度计划经发包人批准后实施。</w:t>
      </w:r>
    </w:p>
    <w:p w14:paraId="48E1AB18">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5.设计人有义务参加发包人组织的设计审查会议，向审查者介绍、解答、解释其工程设计文件，并提供有关补充资料。</w:t>
      </w:r>
    </w:p>
    <w:p w14:paraId="044EBAA3">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6.如果由于发包人要求更改而造成的项目复杂性的变更或性质的变更使得设计人的设计工作减少，发包人有权要求减少合同价款。</w:t>
      </w:r>
    </w:p>
    <w:p w14:paraId="1BE60007">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7.设计人为本合同工程项目的服务至工程竣工验收合格后28个工作日。</w:t>
      </w:r>
    </w:p>
    <w:p w14:paraId="49A452FD">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8.设计人不得指定建筑材料、设备的生产厂或供货商。发包人需要设计人配合建筑材料、设备的加工订货时，设计人需指派相关人员给予配合，相关费用已包含在合同价款中。</w:t>
      </w:r>
    </w:p>
    <w:p w14:paraId="0E8334A2">
      <w:pPr>
        <w:pageBreakBefore w:val="0"/>
        <w:widowControl w:val="0"/>
        <w:tabs>
          <w:tab w:val="left" w:pos="540"/>
        </w:tabs>
        <w:kinsoku/>
        <w:wordWrap/>
        <w:overflowPunct/>
        <w:topLinePunct w:val="0"/>
        <w:autoSpaceDE/>
        <w:autoSpaceDN/>
        <w:bidi w:val="0"/>
        <w:adjustRightInd w:val="0"/>
        <w:snapToGrid w:val="0"/>
        <w:spacing w:line="5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九、合同解除</w:t>
      </w:r>
    </w:p>
    <w:p w14:paraId="324D10B2">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1.本工程项目条件发生重大变化，导致合同继续履行没有必要的，发包人有权解除合同，双方互不承担违约责任。</w:t>
      </w:r>
    </w:p>
    <w:p w14:paraId="3CC05EFA">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2.设计人工程设计文件存在重大质量问题，经发包人催告后,在合理期限内修改后仍不能满足国家现行深度要求或不能达到合同约定的设计质量标准的，发包人有权解除合同。</w:t>
      </w:r>
    </w:p>
    <w:p w14:paraId="25C20F1F">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3.设计人迟延提交设计成果，经发包人催告后，在合理期限内仍未提交符合质量标准的设计成果的，发包人有权解除合同。</w:t>
      </w:r>
    </w:p>
    <w:p w14:paraId="17B0FDB0">
      <w:pPr>
        <w:pageBreakBefore w:val="0"/>
        <w:widowControl w:val="0"/>
        <w:tabs>
          <w:tab w:val="left" w:pos="540"/>
        </w:tabs>
        <w:kinsoku/>
        <w:wordWrap/>
        <w:overflowPunct/>
        <w:topLinePunct w:val="0"/>
        <w:autoSpaceDE/>
        <w:autoSpaceDN/>
        <w:bidi w:val="0"/>
        <w:adjustRightInd w:val="0"/>
        <w:snapToGrid w:val="0"/>
        <w:spacing w:line="5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十、违约责任</w:t>
      </w:r>
    </w:p>
    <w:p w14:paraId="5E31922E">
      <w:pPr>
        <w:tabs>
          <w:tab w:val="left" w:pos="540"/>
        </w:tabs>
        <w:adjustRightInd w:val="0"/>
        <w:snapToGrid w:val="0"/>
        <w:spacing w:line="500" w:lineRule="exact"/>
        <w:ind w:firstLine="600" w:firstLineChars="200"/>
        <w:rPr>
          <w:rFonts w:hint="default" w:ascii="仿宋_GB2312" w:hAnsi="仿宋_GB2312" w:eastAsia="仿宋_GB2312" w:cs="仿宋_GB2312"/>
          <w:color w:val="000000"/>
          <w:sz w:val="30"/>
          <w:szCs w:val="30"/>
          <w:shd w:val="clear" w:color="FFFFFF" w:fill="D9D9D9"/>
          <w:lang w:val="en-US" w:eastAsia="zh-CN"/>
        </w:rPr>
      </w:pPr>
      <w:r>
        <w:rPr>
          <w:rFonts w:hint="eastAsia" w:ascii="仿宋_GB2312" w:hAnsi="仿宋_GB2312" w:eastAsia="仿宋_GB2312" w:cs="仿宋_GB2312"/>
          <w:color w:val="000000"/>
          <w:sz w:val="30"/>
          <w:szCs w:val="30"/>
        </w:rPr>
        <w:t>1.设计人对工程设计文件出现的遗漏或错误负责修改或补充。由于设计人原因产生的设计问题造成工程质量事故或其他事故时，设计人应免收直接损失范围内的设计费，并负责采取补救措施，</w:t>
      </w:r>
      <w:r>
        <w:rPr>
          <w:rFonts w:hint="eastAsia"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t>还应按国家相关法规规定赔偿给发包人造成的损失。</w:t>
      </w:r>
    </w:p>
    <w:p w14:paraId="62B201A3">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2.设计人转包本合同项下设计工作内容或未经发包人同意分包设计工作内容的，应按合同价款的</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sz w:val="30"/>
          <w:szCs w:val="30"/>
        </w:rPr>
        <w:t>%支付违约金。</w:t>
      </w:r>
    </w:p>
    <w:p w14:paraId="058E8D81">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3.设计人迟延提交设计成果的，每迟延一天，按合同价款的</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sz w:val="30"/>
          <w:szCs w:val="30"/>
        </w:rPr>
        <w:t>%支付违约金</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themeColor="text1"/>
          <w:sz w:val="30"/>
          <w:szCs w:val="30"/>
          <w:shd w:val="clear" w:color="auto" w:fill="auto"/>
          <w14:textFill>
            <w14:solidFill>
              <w14:schemeClr w14:val="tx1"/>
            </w14:solidFill>
          </w14:textFill>
        </w:rPr>
        <w:t>发包人未按合同约定延期支付的应提前沟通好原因，每延期一天，按合同</w:t>
      </w:r>
      <w:r>
        <w:rPr>
          <w:rFonts w:ascii="仿宋_GB2312" w:hAnsi="仿宋_GB2312" w:eastAsia="仿宋_GB2312" w:cs="仿宋_GB2312"/>
          <w:color w:val="000000" w:themeColor="text1"/>
          <w:sz w:val="30"/>
          <w:szCs w:val="30"/>
          <w:u w:val="singl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u w:val="single"/>
          <w:shd w:val="clear" w:color="auto" w:fill="auto"/>
          <w14:textFill>
            <w14:solidFill>
              <w14:schemeClr w14:val="tx1"/>
            </w14:solidFill>
          </w14:textFill>
        </w:rPr>
        <w:t xml:space="preserve"> </w:t>
      </w:r>
      <w:r>
        <w:rPr>
          <w:rFonts w:hint="eastAsia" w:ascii="仿宋_GB2312" w:hAnsi="仿宋_GB2312" w:eastAsia="仿宋_GB2312" w:cs="仿宋_GB2312"/>
          <w:color w:val="000000" w:themeColor="text1"/>
          <w:sz w:val="30"/>
          <w:szCs w:val="30"/>
          <w:shd w:val="clear" w:color="auto" w:fill="auto"/>
          <w14:textFill>
            <w14:solidFill>
              <w14:schemeClr w14:val="tx1"/>
            </w14:solidFill>
          </w14:textFill>
        </w:rPr>
        <w:t>%支付违约金。</w:t>
      </w:r>
    </w:p>
    <w:p w14:paraId="029B504D">
      <w:pPr>
        <w:pageBreakBefore w:val="0"/>
        <w:widowControl w:val="0"/>
        <w:tabs>
          <w:tab w:val="left" w:pos="540"/>
        </w:tabs>
        <w:kinsoku/>
        <w:wordWrap/>
        <w:overflowPunct/>
        <w:topLinePunct w:val="0"/>
        <w:autoSpaceDE/>
        <w:autoSpaceDN/>
        <w:bidi w:val="0"/>
        <w:adjustRightInd w:val="0"/>
        <w:snapToGrid w:val="0"/>
        <w:spacing w:line="500" w:lineRule="exact"/>
        <w:ind w:firstLine="600" w:firstLineChars="200"/>
        <w:rPr>
          <w:rFonts w:hint="default"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000000"/>
          <w:sz w:val="30"/>
          <w:szCs w:val="30"/>
        </w:rPr>
        <w:t>4.因设计人违约导致合同解除的，发包人有权不予支付设计</w:t>
      </w:r>
      <w:r>
        <w:rPr>
          <w:rFonts w:hint="eastAsia" w:ascii="仿宋_GB2312" w:hAnsi="仿宋_GB2312" w:eastAsia="仿宋_GB2312" w:cs="仿宋_GB2312"/>
          <w:color w:val="000000" w:themeColor="text1"/>
          <w:sz w:val="30"/>
          <w:szCs w:val="30"/>
          <w14:textFill>
            <w14:solidFill>
              <w14:schemeClr w14:val="tx1"/>
            </w14:solidFill>
          </w14:textFill>
        </w:rPr>
        <w:t>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因其他原因导致合同解除的，发包人按设计人实际投入工作量核定合理设计费。</w:t>
      </w:r>
    </w:p>
    <w:p w14:paraId="3BBCB9E5">
      <w:pPr>
        <w:pageBreakBefore w:val="0"/>
        <w:widowControl w:val="0"/>
        <w:tabs>
          <w:tab w:val="left" w:pos="540"/>
        </w:tabs>
        <w:kinsoku/>
        <w:wordWrap/>
        <w:overflowPunct/>
        <w:topLinePunct w:val="0"/>
        <w:autoSpaceDE/>
        <w:autoSpaceDN/>
        <w:bidi w:val="0"/>
        <w:adjustRightInd w:val="0"/>
        <w:snapToGrid w:val="0"/>
        <w:spacing w:line="5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十一、其他</w:t>
      </w:r>
    </w:p>
    <w:p w14:paraId="381DC8BF">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1.因本合同发生争议，应向发包人住所地人民法院提起诉讼解决。</w:t>
      </w:r>
    </w:p>
    <w:p w14:paraId="27C0BAD0">
      <w:pPr>
        <w:pageBreakBefore w:val="0"/>
        <w:widowControl w:val="0"/>
        <w:kinsoku/>
        <w:wordWrap/>
        <w:overflowPunct/>
        <w:topLinePunct w:val="0"/>
        <w:autoSpaceDE/>
        <w:autoSpaceDN/>
        <w:bidi w:val="0"/>
        <w:adjustRightInd w:val="0"/>
        <w:snapToGri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2.本合同自双方签字盖章之日起生效。</w:t>
      </w:r>
    </w:p>
    <w:p w14:paraId="28C15024">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                              设计人：</w:t>
      </w:r>
    </w:p>
    <w:p w14:paraId="5D46B377">
      <w:pPr>
        <w:pageBreakBefore w:val="0"/>
        <w:kinsoku/>
        <w:wordWrap/>
        <w:overflowPunct/>
        <w:topLinePunct w:val="0"/>
        <w:autoSpaceDE/>
        <w:autoSpaceDN/>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6CEC593A">
      <w:pPr>
        <w:pageBreakBefore w:val="0"/>
        <w:kinsoku/>
        <w:wordWrap/>
        <w:overflowPunct/>
        <w:topLinePunct w:val="0"/>
        <w:autoSpaceDE/>
        <w:autoSpaceDN/>
        <w:bidi w:val="0"/>
        <w:spacing w:line="500" w:lineRule="exact"/>
        <w:ind w:firstLine="2800" w:firstLineChars="1000"/>
        <w:rPr>
          <w:rFonts w:hint="default"/>
          <w:lang w:val="en-US" w:eastAsia="zh-CN"/>
        </w:rPr>
      </w:pPr>
      <w:r>
        <w:rPr>
          <w:rFonts w:hint="eastAsia" w:ascii="仿宋_GB2312" w:hAnsi="仿宋_GB2312" w:eastAsia="仿宋_GB2312" w:cs="仿宋_GB2312"/>
          <w:sz w:val="28"/>
          <w:szCs w:val="28"/>
        </w:rPr>
        <w:t>合同签订日期：</w:t>
      </w:r>
    </w:p>
    <w:p w14:paraId="2D8E2563">
      <w:pPr>
        <w:pageBreakBefore w:val="0"/>
        <w:kinsoku/>
        <w:wordWrap/>
        <w:overflowPunct/>
        <w:topLinePunct w:val="0"/>
        <w:autoSpaceDE/>
        <w:autoSpaceDN/>
        <w:bidi w:val="0"/>
        <w:spacing w:line="500" w:lineRule="exact"/>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75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66C1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8TJYsAgAAV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NMrTWD9H1INFXGjfmRZNM5x7HEbWbelU/IIPgR/ini7iijYQHi/NprPZGC4O37ABfvZ0&#10;3Tof3gujSDRy6lC9JCo7bn3oQoeQmE2bTS1lqqDUpMnp9dXb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23xMliwCAABVBAAADgAAAAAAAAABACAAAAAfAQAAZHJzL2Uyb0RvYy54bWxQSwUGAAAAAAYA&#10;BgBZAQAAvQUAAAAA&#10;">
              <v:fill on="f" focussize="0,0"/>
              <v:stroke on="f" weight="0.5pt"/>
              <v:imagedata o:title=""/>
              <o:lock v:ext="edit" aspectratio="f"/>
              <v:textbox inset="0mm,0mm,0mm,0mm" style="mso-fit-shape-to-text:t;">
                <w:txbxContent>
                  <w:p w14:paraId="10866C1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45F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33B82"/>
    <w:rsid w:val="01895C8F"/>
    <w:rsid w:val="0B98124A"/>
    <w:rsid w:val="0C03515B"/>
    <w:rsid w:val="0CBD1A13"/>
    <w:rsid w:val="0F433B82"/>
    <w:rsid w:val="16C60CFC"/>
    <w:rsid w:val="1E022B27"/>
    <w:rsid w:val="1F38349E"/>
    <w:rsid w:val="206378EF"/>
    <w:rsid w:val="28127A1A"/>
    <w:rsid w:val="2ACA7840"/>
    <w:rsid w:val="2F483C80"/>
    <w:rsid w:val="32D91BFF"/>
    <w:rsid w:val="4C2A5912"/>
    <w:rsid w:val="4F58535C"/>
    <w:rsid w:val="515978CD"/>
    <w:rsid w:val="53297EE2"/>
    <w:rsid w:val="5778214B"/>
    <w:rsid w:val="58DA1063"/>
    <w:rsid w:val="5A6657D2"/>
    <w:rsid w:val="620A53F2"/>
    <w:rsid w:val="664817C1"/>
    <w:rsid w:val="6FD854D7"/>
    <w:rsid w:val="73EA69AB"/>
    <w:rsid w:val="7AFA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qFormat/>
    <w:uiPriority w:val="0"/>
    <w:pPr>
      <w:keepNext/>
      <w:keepLines/>
      <w:spacing w:before="260" w:after="260" w:line="413" w:lineRule="auto"/>
      <w:outlineLvl w:val="1"/>
    </w:pPr>
    <w:rPr>
      <w:rFonts w:ascii="Cambria" w:hAnsi="Cambria" w:eastAsia="宋体" w:cs="Times New Roman"/>
      <w:b/>
      <w:sz w:val="32"/>
    </w:rPr>
  </w:style>
  <w:style w:type="paragraph" w:styleId="3">
    <w:name w:val="heading 4"/>
    <w:basedOn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
    <w:basedOn w:val="10"/>
    <w:qFormat/>
    <w:uiPriority w:val="0"/>
    <w:pPr>
      <w:ind w:firstLine="420" w:firstLineChars="200"/>
    </w:pPr>
  </w:style>
  <w:style w:type="paragraph" w:customStyle="1" w:styleId="10">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671</Words>
  <Characters>688</Characters>
  <Lines>0</Lines>
  <Paragraphs>0</Paragraphs>
  <TotalTime>49</TotalTime>
  <ScaleCrop>false</ScaleCrop>
  <LinksUpToDate>false</LinksUpToDate>
  <CharactersWithSpaces>796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2025-06-04T01:56:00Z</dcterms:created>
  <dc:creator>Sherlock</dc:creator>
  <cp:lastModifiedBy>kbky8</cp:lastModifiedBy>
  <dcterms:modified xsi:type="dcterms:W3CDTF">2025-06-17T07:48:24Z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6064E227EA8244AF87045C9B3C8EEAB2_13</vt:lpwstr>
  </property>
  <property fmtid="{D5CDD505-2E9C-101B-9397-08002B2CF9AE}" pid="4" name="KSOTemplateDocerSaveRecord">
    <vt:lpwstr>eyJoZGlkIjoiMDdjY2RmMWJiYzRkODJmNTA2NGYzMmI0YzNhZjcyNzAiLCJ1c2VySWQiOiI5NTAyOTE1NDIifQ==</vt:lpwstr>
  </property>
</Properties>
</file>