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4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5D59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食品安全监督抽检不合格检验结果汇总表</w:t>
      </w:r>
      <w:bookmarkEnd w:id="0"/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16"/>
        <w:gridCol w:w="2416"/>
        <w:gridCol w:w="519"/>
        <w:gridCol w:w="641"/>
        <w:gridCol w:w="397"/>
        <w:gridCol w:w="397"/>
        <w:gridCol w:w="416"/>
        <w:gridCol w:w="416"/>
        <w:gridCol w:w="397"/>
        <w:gridCol w:w="1216"/>
        <w:gridCol w:w="416"/>
        <w:gridCol w:w="550"/>
        <w:gridCol w:w="1216"/>
        <w:gridCol w:w="1316"/>
        <w:gridCol w:w="1016"/>
        <w:gridCol w:w="777"/>
        <w:gridCol w:w="416"/>
        <w:gridCol w:w="416"/>
        <w:gridCol w:w="416"/>
      </w:tblGrid>
      <w:tr w14:paraId="177A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被抽检单位所在市州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受检单位名称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受检单位地址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生产企业地址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抽检结果</w:t>
            </w:r>
          </w:p>
        </w:tc>
        <w:tc>
          <w:tcPr>
            <w:tcW w:w="14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抽样环节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食品大类</w:t>
            </w:r>
          </w:p>
        </w:tc>
      </w:tr>
      <w:tr w14:paraId="2FE5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D0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1D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92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94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A2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CC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09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39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D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3D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62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5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判断依据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92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BF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A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C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DBJ25420200484930519ZX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西塞山区易成军水产经营部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西塞山区河口农贸市场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黄鱼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31650-2019《食品安全国家标准 食品中兽药最大残留限量》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1859.1µg/kg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100µg/kg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黄石市食品药品检验检测中心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</w:tbl>
    <w:p w14:paraId="10B86B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4779E"/>
    <w:rsid w:val="208D6676"/>
    <w:rsid w:val="2A4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2025-08-04T08:50:00Z</dcterms:created>
  <dc:creator>温差</dc:creator>
  <cp:lastModifiedBy>温差</cp:lastModifiedBy>
  <dcterms:modified xsi:type="dcterms:W3CDTF">2025-08-04T08:50:52Z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34114B7A4E1845A5AC71DCA3ED1D6989_11</vt:lpwstr>
  </property>
  <property fmtid="{D5CDD505-2E9C-101B-9397-08002B2CF9AE}" pid="4" name="KSOTemplateDocerSaveRecord">
    <vt:lpwstr>eyJoZGlkIjoiZWYwYjIzNmRiNTVkYTFkZDBmNThmNGQ5ZGM1ZTkyMzciLCJ1c2VySWQiOiIyNDE0ODU3MTYifQ==</vt:lpwstr>
  </property>
</Properties>
</file>