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C095A">
      <w:pPr>
        <w:jc w:val="center"/>
        <w:rPr>
          <w:rStyle w:val="7"/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bookmarkStart w:id="0" w:name="_GoBack"/>
      <w:r>
        <w:rPr>
          <w:rStyle w:val="7"/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科技成果转化“一件事”</w:t>
      </w:r>
    </w:p>
    <w:bookmarkEnd w:id="0"/>
    <w:p w14:paraId="3C47AA2D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  <w:t>一、适用情形</w:t>
      </w:r>
    </w:p>
    <w:p w14:paraId="7047BF5C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湖北省内相关自然人和法人单位</w:t>
      </w:r>
    </w:p>
    <w:p w14:paraId="3D2B0F7A">
      <w:pPr>
        <w:pStyle w:val="2"/>
        <w:widowControl/>
        <w:numPr>
          <w:ilvl w:val="0"/>
          <w:numId w:val="1"/>
        </w:numPr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  <w:t>联办事项</w:t>
      </w:r>
    </w:p>
    <w:p w14:paraId="18A97EFF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1.科技成果查新</w:t>
      </w:r>
    </w:p>
    <w:p w14:paraId="0D953DE1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2.科技成果登记</w:t>
      </w:r>
    </w:p>
    <w:p w14:paraId="2191C54C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3.科技成果转化专项资金申请</w:t>
      </w:r>
    </w:p>
    <w:p w14:paraId="7D3A3A97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 xml:space="preserve">4.知识产权支持资金申请  </w:t>
      </w:r>
    </w:p>
    <w:p w14:paraId="2058562D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 xml:space="preserve">5.现行相关税收优惠政策宣传辅导 </w:t>
      </w:r>
    </w:p>
    <w:p w14:paraId="3191858C">
      <w:pPr>
        <w:pStyle w:val="2"/>
        <w:widowControl/>
        <w:numPr>
          <w:ilvl w:val="0"/>
          <w:numId w:val="0"/>
        </w:numPr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</w:pPr>
    </w:p>
    <w:p w14:paraId="6C9B0BC9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  <w:t>三、受理条件</w:t>
      </w:r>
    </w:p>
    <w:p w14:paraId="69A9671D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一、科技成果查新</w:t>
      </w:r>
    </w:p>
    <w:p w14:paraId="46BCCA5D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科技成果查新应当同时满足下列条件：</w:t>
      </w:r>
    </w:p>
    <w:p w14:paraId="5971F48C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1、科技成果资料（含技术内容、创新点、技术指标等）；</w:t>
      </w:r>
    </w:p>
    <w:p w14:paraId="09144D5B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2、成果证明文件（专著、论文、专利证书、软件著作权登记证书、新产品证书等）。</w:t>
      </w:r>
    </w:p>
    <w:p w14:paraId="54DBF02F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二、科技成果登记</w:t>
      </w:r>
    </w:p>
    <w:p w14:paraId="0A0E13E9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科技成果登记应当同时满足下列条件：</w:t>
      </w:r>
    </w:p>
    <w:p w14:paraId="332333EE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1、登记材料规范、完整；</w:t>
      </w:r>
    </w:p>
    <w:p w14:paraId="3DD82765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2、已有的评价结论持肯定性意见；</w:t>
      </w:r>
    </w:p>
    <w:p w14:paraId="62F6C7FD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3、不存在成果权属、完成单位和完成人等方面争议；</w:t>
      </w:r>
    </w:p>
    <w:p w14:paraId="565259EA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4、不涉及国家秘密；</w:t>
      </w:r>
    </w:p>
    <w:p w14:paraId="4D6E4307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5、不违背国家法律、法规和政策。</w:t>
      </w:r>
    </w:p>
    <w:p w14:paraId="072DA937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三、科技成果转化专项资金申请</w:t>
      </w:r>
    </w:p>
    <w:p w14:paraId="1FD0E3D0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湖北省暂未设置统一的科技成果转化专项资金，后期若有设置，将依规受理。</w:t>
      </w:r>
    </w:p>
    <w:p w14:paraId="6833DB52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四、知识产权支持资金申请</w:t>
      </w:r>
    </w:p>
    <w:p w14:paraId="08ABEF59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湖北省暂未设置统一的知识产权支持资金，后期若有设置，将依规受理。</w:t>
      </w:r>
    </w:p>
    <w:p w14:paraId="62CE10C2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五、现行相关税费减免政策宣传辅导</w:t>
      </w:r>
    </w:p>
    <w:p w14:paraId="54BAA8F3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无受理门槛。</w:t>
      </w:r>
    </w:p>
    <w:p w14:paraId="0A76B274">
      <w:pPr>
        <w:pStyle w:val="2"/>
        <w:widowControl/>
        <w:numPr>
          <w:ilvl w:val="0"/>
          <w:numId w:val="2"/>
        </w:numPr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  <w:t>法律依据</w:t>
      </w:r>
    </w:p>
    <w:p w14:paraId="23548A7F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无</w:t>
      </w:r>
    </w:p>
    <w:p w14:paraId="2F150F57">
      <w:pPr>
        <w:pStyle w:val="2"/>
        <w:widowControl/>
        <w:numPr>
          <w:ilvl w:val="0"/>
          <w:numId w:val="0"/>
        </w:numPr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</w:pPr>
    </w:p>
    <w:p w14:paraId="4310365B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  <w:t>五、申报材料</w:t>
      </w:r>
    </w:p>
    <w:p w14:paraId="72A3B74E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1.科技计划项目任务书、立项书（盖章）</w:t>
      </w:r>
    </w:p>
    <w:p w14:paraId="701B5321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2.科技计划项目结题报告、通过验收的相关证明文件（验收证书/验收报告（盖章））</w:t>
      </w:r>
    </w:p>
    <w:p w14:paraId="281E15C7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3.相关技术资料及工作报告或研究报告</w:t>
      </w:r>
    </w:p>
    <w:p w14:paraId="1C2ACD2A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4.应用证明（盖章）</w:t>
      </w:r>
    </w:p>
    <w:p w14:paraId="24193422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5.完成人相关证明材料</w:t>
      </w:r>
    </w:p>
    <w:p w14:paraId="0CECF28F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宋体" w:hAnsi="宋体" w:cs="宋体"/>
          <w:color w:val="4D4D4D"/>
          <w:sz w:val="21"/>
          <w:szCs w:val="21"/>
          <w:shd w:val="clear" w:color="auto" w:fill="FFFFFF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kern w:val="0"/>
          <w:sz w:val="32"/>
          <w:szCs w:val="32"/>
          <w:shd w:val="clear" w:fill="FFFFFF"/>
          <w:lang w:val="en-US" w:eastAsia="zh-CN" w:bidi="ar-SA"/>
        </w:rPr>
        <w:t>6.相关评价证明：项目验收报告（含评价意见、专家签字、项目主管部门盖章）、第三方机构评价报告（第三方评价机构须是具有独立法人资格的社会组织、企事业单位且具备从事科技成果评价的服务能力，须有五名以上不同单位具有正高级技术职称的专家评价意见）、行业准入证明、相关知识产权证明（专利证书、新药证书、植物新品种权证书、软件著作权登记证书等），以上任一类型均可；</w:t>
      </w:r>
    </w:p>
    <w:p w14:paraId="28F4196E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宋体" w:hAnsi="宋体" w:cs="宋体"/>
          <w:color w:val="4D4D4D"/>
          <w:sz w:val="21"/>
          <w:szCs w:val="21"/>
          <w:shd w:val="clear" w:color="auto" w:fill="FFFFFF"/>
        </w:rPr>
      </w:pPr>
    </w:p>
    <w:p w14:paraId="73AFFDB3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  <w:t>六、办理流程</w:t>
      </w:r>
    </w:p>
    <w:p w14:paraId="73DA2039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宋体" w:hAnsi="宋体" w:cs="宋体"/>
          <w:b/>
          <w:kern w:val="2"/>
          <w:sz w:val="28"/>
          <w:szCs w:val="28"/>
          <w:lang w:eastAsia="zh-CN" w:bidi="ar-SA"/>
        </w:rPr>
      </w:pPr>
      <w:r>
        <w:drawing>
          <wp:inline distT="0" distB="0" distL="114300" distR="114300">
            <wp:extent cx="5266055" cy="4586605"/>
            <wp:effectExtent l="0" t="0" r="1079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015C7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宋体" w:hAnsi="宋体" w:cs="宋体"/>
          <w:b/>
          <w:kern w:val="2"/>
          <w:sz w:val="28"/>
          <w:szCs w:val="28"/>
          <w:lang w:eastAsia="zh-CN" w:bidi="ar-SA"/>
        </w:rPr>
      </w:pPr>
    </w:p>
    <w:p w14:paraId="0BD758C5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  <w:t>七、办结时限</w:t>
      </w:r>
    </w:p>
    <w:p w14:paraId="37A927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92" w:afterAutospacing="0" w:line="21" w:lineRule="atLeast"/>
        <w:ind w:left="0" w:right="0" w:firstLine="0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sz w:val="32"/>
          <w:szCs w:val="32"/>
          <w:shd w:val="clear" w:fill="FFFFFF"/>
          <w:lang w:val="en-US" w:eastAsia="zh-CN"/>
        </w:rPr>
        <w:t>7个工作日</w:t>
      </w:r>
    </w:p>
    <w:p w14:paraId="0B8A6107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  <w:t>八</w:t>
      </w:r>
      <w:r>
        <w:rPr>
          <w:rFonts w:hint="eastAsia" w:ascii="黑体" w:hAnsi="黑体" w:eastAsia="黑体" w:cs="黑体"/>
          <w:b/>
          <w:kern w:val="2"/>
          <w:sz w:val="32"/>
          <w:szCs w:val="32"/>
          <w:lang w:bidi="ar-SA"/>
        </w:rPr>
        <w:t>、收费依据及标准</w:t>
      </w:r>
    </w:p>
    <w:p w14:paraId="5EB2D4D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92" w:afterAutospacing="0" w:line="21" w:lineRule="atLeast"/>
        <w:ind w:left="0" w:right="0" w:firstLine="0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sz w:val="32"/>
          <w:szCs w:val="32"/>
          <w:shd w:val="clear" w:fill="FFFFFF"/>
          <w:lang w:val="en-US" w:eastAsia="zh-CN"/>
        </w:rPr>
        <w:t>不收费</w:t>
      </w:r>
    </w:p>
    <w:p w14:paraId="3C54703C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  <w:t>九、</w:t>
      </w:r>
      <w:r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  <w:t>办理地点</w:t>
      </w:r>
    </w:p>
    <w:p w14:paraId="743E3B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92" w:afterAutospacing="0" w:line="21" w:lineRule="atLeast"/>
        <w:ind w:left="0" w:right="0" w:firstLine="0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sz w:val="32"/>
          <w:szCs w:val="32"/>
          <w:shd w:val="clear" w:fill="FFFFFF"/>
          <w:lang w:val="en-US" w:eastAsia="zh-CN"/>
        </w:rPr>
        <w:t>西塞山区飞云街6号西塞山区区政务服务中心二楼9号窗口</w:t>
      </w:r>
    </w:p>
    <w:p w14:paraId="7606E666">
      <w:pPr>
        <w:pStyle w:val="2"/>
        <w:widowControl/>
        <w:shd w:val="clear" w:color="auto" w:fill="FFFFFF"/>
        <w:spacing w:before="0" w:beforeLines="0" w:beforeAutospacing="0" w:after="192" w:afterLines="0" w:afterAutospacing="0" w:line="21" w:lineRule="atLeast"/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  <w:t>十</w:t>
      </w:r>
      <w:r>
        <w:rPr>
          <w:rFonts w:hint="eastAsia" w:ascii="黑体" w:hAnsi="黑体" w:eastAsia="黑体" w:cs="黑体"/>
          <w:b/>
          <w:kern w:val="2"/>
          <w:sz w:val="32"/>
          <w:szCs w:val="32"/>
          <w:lang w:eastAsia="zh-CN" w:bidi="ar-SA"/>
        </w:rPr>
        <w:t>、咨询电话</w:t>
      </w:r>
    </w:p>
    <w:p w14:paraId="380A1A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92" w:afterAutospacing="0" w:line="21" w:lineRule="atLeast"/>
        <w:ind w:left="0" w:right="0" w:firstLine="0"/>
        <w:rPr>
          <w:rStyle w:val="7"/>
          <w:rFonts w:hint="default"/>
          <w:lang w:val="en-US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4D4D4D"/>
          <w:spacing w:val="0"/>
          <w:sz w:val="32"/>
          <w:szCs w:val="32"/>
          <w:shd w:val="clear" w:fill="FFFFFF"/>
          <w:lang w:val="en-US" w:eastAsia="zh-CN"/>
        </w:rPr>
        <w:t>0714-6488678</w:t>
      </w:r>
    </w:p>
    <w:p w14:paraId="7F491D91">
      <w:pPr>
        <w:jc w:val="center"/>
        <w:rPr>
          <w:rStyle w:val="7"/>
          <w:rFonts w:hint="default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29F068C">
      <w:pPr>
        <w:pStyle w:val="3"/>
      </w:pPr>
      <w:r>
        <w:rPr>
          <w:rFonts w:hint="eastAsia"/>
          <w:lang w:val="en-US" w:eastAsia="zh-CN"/>
        </w:rPr>
        <w:t>科技成果转化</w:t>
      </w:r>
      <w:r>
        <w:t>一件事申请表</w:t>
      </w:r>
    </w:p>
    <w:p w14:paraId="4B5E85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98080"/>
            <wp:effectExtent l="0" t="0" r="11430" b="7620"/>
            <wp:docPr id="2" name="图片 2" descr="任务书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任务书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E2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04430"/>
            <wp:effectExtent l="0" t="0" r="11430" b="1270"/>
            <wp:docPr id="3" name="图片 3" descr="任务书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任务书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9D90"/>
    <w:p w14:paraId="5540E08A"/>
    <w:p w14:paraId="4DCC219F"/>
    <w:p w14:paraId="45F87A18"/>
    <w:p w14:paraId="1E8BB721"/>
    <w:p w14:paraId="3A392724"/>
    <w:p w14:paraId="240F0C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51090"/>
            <wp:effectExtent l="0" t="0" r="11430" b="16510"/>
            <wp:docPr id="4" name="图片 4" descr="验收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验收报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275195"/>
            <wp:effectExtent l="0" t="0" r="11430" b="1905"/>
            <wp:docPr id="5" name="图片 5" descr="/Users/chenjiantao/Library/Containers/com.kingsoft.wpsoffice.mac/Data/tmp/picturecompress_2025071411125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chenjiantao/Library/Containers/com.kingsoft.wpsoffice.mac/Data/tmp/picturecompress_20250714111258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6" name="图片 6" descr="验收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验收证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8C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7" name="图片 7" descr="工作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作报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07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1090"/>
            <wp:effectExtent l="0" t="0" r="8890" b="16510"/>
            <wp:docPr id="8" name="图片 8" descr="地方标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地方标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1090"/>
            <wp:effectExtent l="0" t="0" r="8890" b="16510"/>
            <wp:docPr id="9" name="图片 9" descr="专利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利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8235"/>
            <wp:effectExtent l="0" t="0" r="2540" b="18415"/>
            <wp:docPr id="10" name="图片 10" descr="植物新品种权证书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植物新品种权证书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11" name="图片 11" descr="药品注册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药品注册证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3310"/>
            <wp:effectExtent l="0" t="0" r="15240" b="15240"/>
            <wp:docPr id="12" name="图片 12" descr="审定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审定证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124065"/>
            <wp:effectExtent l="0" t="0" r="11430" b="635"/>
            <wp:docPr id="13" name="图片 13" descr="/Users/chenjiantao/Library/Containers/com.kingsoft.wpsoffice.mac/Data/tmp/picturecompress_202507141114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chenjiantao/Library/Containers/com.kingsoft.wpsoffice.mac/Data/tmp/picturecompress_2025071411145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33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9345"/>
            <wp:effectExtent l="0" t="0" r="10160" b="8255"/>
            <wp:docPr id="14" name="图片 14" descr="应用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应用证明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49185"/>
            <wp:effectExtent l="0" t="0" r="11430" b="18415"/>
            <wp:docPr id="15" name="图片 15" descr="完成人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完成人证明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AFC5">
      <w:pPr>
        <w:rPr>
          <w:rFonts w:hint="eastAsia" w:eastAsiaTheme="minorEastAsia"/>
          <w:lang w:eastAsia="zh-CN"/>
        </w:rPr>
      </w:pPr>
    </w:p>
    <w:p w14:paraId="7F897F5C"/>
    <w:p w14:paraId="002DB16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6936032-04BC-4B0C-B4FF-EF93B5A53E1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  <w:embedRegular r:id="rId2" w:fontKey="{9B12D521-E9CF-4963-83E7-1FFA776EEE9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7FE585E-CE90-4CEC-B195-73BCEDDA7372}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FAC708"/>
    <w:multiLevelType w:val="singleLevel"/>
    <w:tmpl w:val="9EFAC70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9F38B43"/>
    <w:multiLevelType w:val="singleLevel"/>
    <w:tmpl w:val="39F38B4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B1A7B"/>
    <w:rsid w:val="037B371D"/>
    <w:rsid w:val="0C2661F0"/>
    <w:rsid w:val="0C762CD4"/>
    <w:rsid w:val="0D692AEF"/>
    <w:rsid w:val="0E0C7023"/>
    <w:rsid w:val="10DB3A4D"/>
    <w:rsid w:val="15AA1C40"/>
    <w:rsid w:val="172F68A1"/>
    <w:rsid w:val="1B1262BE"/>
    <w:rsid w:val="1D4961E3"/>
    <w:rsid w:val="24E862E1"/>
    <w:rsid w:val="27DC21C6"/>
    <w:rsid w:val="2B6D2CE8"/>
    <w:rsid w:val="2C8B79FD"/>
    <w:rsid w:val="30534F57"/>
    <w:rsid w:val="3B8B7C9A"/>
    <w:rsid w:val="3F4A037B"/>
    <w:rsid w:val="40183AC7"/>
    <w:rsid w:val="4550785F"/>
    <w:rsid w:val="461860EB"/>
    <w:rsid w:val="46DD5122"/>
    <w:rsid w:val="490B5F77"/>
    <w:rsid w:val="4A0B2D3D"/>
    <w:rsid w:val="4A9E2E1A"/>
    <w:rsid w:val="4D6420F9"/>
    <w:rsid w:val="55137E59"/>
    <w:rsid w:val="567A298E"/>
    <w:rsid w:val="60F33A68"/>
    <w:rsid w:val="64820167"/>
    <w:rsid w:val="68727968"/>
    <w:rsid w:val="68BE495C"/>
    <w:rsid w:val="698F00A6"/>
    <w:rsid w:val="6B3015C2"/>
    <w:rsid w:val="6D3C0545"/>
    <w:rsid w:val="7315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">
    <w:name w:val="Title"/>
    <w:basedOn w:val="1"/>
    <w:qFormat/>
    <w:uiPriority w:val="1"/>
    <w:pPr>
      <w:spacing w:before="92"/>
      <w:ind w:right="1"/>
      <w:jc w:val="center"/>
    </w:pPr>
    <w:rPr>
      <w:rFonts w:ascii="宋体" w:hAnsi="宋体" w:eastAsia="宋体" w:cs="宋体"/>
      <w:sz w:val="36"/>
      <w:szCs w:val="36"/>
      <w:lang w:val="en-US" w:eastAsia="zh-CN" w:bidi="ar-SA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font21"/>
    <w:basedOn w:val="5"/>
    <w:autoRedefine/>
    <w:qFormat/>
    <w:uiPriority w:val="0"/>
    <w:rPr>
      <w:rFonts w:hint="eastAsia" w:ascii="宋体" w:hAnsi="宋体" w:eastAsia="宋体" w:cs="宋体"/>
      <w:b/>
      <w:bCs/>
      <w:color w:val="000000"/>
      <w:sz w:val="36"/>
      <w:szCs w:val="3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758</Words>
  <Characters>780</Characters>
  <Lines>0</Lines>
  <Paragraphs>0</Paragraphs>
  <TotalTime>5</TotalTime>
  <ScaleCrop>false</ScaleCrop>
  <LinksUpToDate>false</LinksUpToDate>
  <CharactersWithSpaces>783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2025-06-27T03:04:00Z</dcterms:created>
  <dc:creator>Administrator</dc:creator>
  <cp:lastModifiedBy>How</cp:lastModifiedBy>
  <dcterms:modified xsi:type="dcterms:W3CDTF">2025-11-13T09:55:43Z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eyJoZGlkIjoiNzg3N2UzZjQyMWY1M2FlMjFjN2MxYjg1OTYxMDBjNzMiLCJ1c2VySWQiOiI0MDAzNjgzMTUifQ==</vt:lpwstr>
  </property>
  <property fmtid="{D5CDD505-2E9C-101B-9397-08002B2CF9AE}" pid="4" name="ICV">
    <vt:lpwstr>3940B8391B1E4476845818AC93E5192D_13</vt:lpwstr>
  </property>
</Properties>
</file>