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黑体" w:eastAsia="黑体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黑体" w:eastAsia="黑体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黑体" w:eastAsia="黑体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before="100" w:beforeAutospacing="1" w:after="100" w:afterAutospacing="1" w:line="560" w:lineRule="atLeast"/>
        <w:jc w:val="both"/>
        <w:rPr>
          <w:rFonts w:hint="eastAsia" w:ascii="黑体" w:eastAsia="黑体"/>
          <w:b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hint="eastAsia" w:ascii="仿宋_GB2312" w:eastAsia="仿宋_GB2312"/>
          <w:bCs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color w:val="333333"/>
          <w:kern w:val="0"/>
          <w:sz w:val="32"/>
          <w:szCs w:val="32"/>
          <w:shd w:val="clear" w:color="auto" w:fill="FFFFFF"/>
        </w:rPr>
        <w:t>西残发</w:t>
      </w:r>
      <w:r>
        <w:rPr>
          <w:rFonts w:hint="eastAsia" w:ascii="仿宋_GB2312" w:eastAsia="仿宋_GB2312"/>
          <w:color w:val="000000"/>
          <w:sz w:val="32"/>
          <w:szCs w:val="32"/>
        </w:rPr>
        <w:t>〔20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/>
          <w:bCs/>
          <w:color w:val="333333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Cs/>
          <w:color w:val="333333"/>
          <w:kern w:val="0"/>
          <w:sz w:val="32"/>
          <w:szCs w:val="32"/>
          <w:shd w:val="clear" w:color="auto" w:fill="FFFFFF"/>
        </w:rPr>
        <w:t>号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rPr>
          <w:rFonts w:hint="eastAsia" w:ascii="仿宋_GB2312" w:eastAsia="仿宋_GB2312"/>
          <w:bCs/>
          <w:color w:val="333333"/>
          <w:kern w:val="0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西塞山区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精神病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患者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服药救助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实施方案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为切实加强对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病患者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的救助，扎实有序地推进医疗救助工作。根据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印发的关于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年黄石市城区贫困精神病患者服药救助实施方案》的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要求，结合我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区实际情况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以下实施方案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一、救助对象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 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户籍在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西塞山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区，持有第二代《残疾人证》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，经具有资质的精神科医师确诊，需要服药治疗的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病患者。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患者本人或法定监护人自愿申请并书面同意接受免费服药补贴。</w:t>
      </w:r>
    </w:p>
    <w:p>
      <w:pPr>
        <w:ind w:firstLine="616" w:firstLineChars="200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二、救助标准</w:t>
      </w: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每人每年500元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职责分工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 xml:space="preserve">   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区残联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：制定项目实施办法；监督检查项目执行情况、落实项目经费。负责项目实施的组织管理和协调；监督、落实服药救助卡的发放工作；做好资料收集、整理和项目统计工作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园区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各街道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：根据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残联下达的救助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，审核确定救助对象；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做好免费服药卡的发放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；跟踪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精神残疾人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的后期康复；做好相关资料的统计、汇总和上报。</w:t>
      </w: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社区专职委员：协助做好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精神残疾人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医疗救助的申请工作；配合法定监护人，督促做好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精神残疾人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的定期领药；配合定点医院监督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精神残疾人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定时服药。</w:t>
      </w: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定点医院：承担精神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残疾人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救助任务的定点医院为黄石市精神病医院、黄石市精神病医院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华新路医务室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黄石市十五冶医院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定点医院专科医生对救助对象进行诊断，制定治疗方案；对救助药物实行严格管理，保证药品质量，根据病情需要发放药品，并做好病情监测，保证医疗质量；接受残联的监督检查；配合残联完成救助工作的统计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完成精神残疾人精准康复服务工作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16" w:firstLineChars="200"/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、工作流程</w:t>
      </w:r>
    </w:p>
    <w:p>
      <w:pPr>
        <w:ind w:firstLine="616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1、</w:t>
      </w:r>
      <w:r>
        <w:rPr>
          <w:rFonts w:hint="eastAsia" w:ascii="楷体" w:hAnsi="楷体" w:eastAsia="楷体" w:cs="楷体"/>
          <w:b/>
          <w:color w:val="auto"/>
          <w:kern w:val="0"/>
          <w:sz w:val="32"/>
          <w:szCs w:val="32"/>
        </w:rPr>
        <w:t>制定工作方案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残联制定工作方案，明确工作任务和工作职责。</w:t>
      </w:r>
    </w:p>
    <w:p>
      <w:pPr>
        <w:ind w:firstLine="616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2、</w:t>
      </w:r>
      <w:r>
        <w:rPr>
          <w:rFonts w:hint="eastAsia" w:ascii="楷体" w:hAnsi="楷体" w:eastAsia="楷体" w:cs="楷体"/>
          <w:b/>
          <w:color w:val="auto"/>
          <w:kern w:val="0"/>
          <w:sz w:val="32"/>
          <w:szCs w:val="32"/>
        </w:rPr>
        <w:t>确定定点医疗单位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区残联与选定的定点医院签订工作协议书。</w:t>
      </w:r>
    </w:p>
    <w:p>
      <w:pPr>
        <w:ind w:firstLine="616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3、</w:t>
      </w:r>
      <w:r>
        <w:rPr>
          <w:rFonts w:hint="eastAsia" w:ascii="楷体" w:hAnsi="楷体" w:eastAsia="楷体" w:cs="楷体"/>
          <w:b/>
          <w:color w:val="auto"/>
          <w:kern w:val="0"/>
          <w:sz w:val="32"/>
          <w:szCs w:val="32"/>
        </w:rPr>
        <w:t>确定救助对象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经本人或法定监护人申请，定点医院初审确定后，由户籍所在社区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（村）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审核救助对象的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身份证、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残疾人证，确认符合救助条件后，填写《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精神残疾人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服药救助登记表》和《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精神残疾人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服药救助汇总表》，报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园区、各街道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，最后区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汇总审核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240" w:lineRule="auto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4、</w:t>
      </w:r>
      <w:r>
        <w:rPr>
          <w:rFonts w:hint="eastAsia" w:ascii="楷体" w:hAnsi="楷体" w:eastAsia="楷体" w:cs="楷体"/>
          <w:b/>
          <w:color w:val="auto"/>
          <w:sz w:val="32"/>
          <w:szCs w:val="32"/>
        </w:rPr>
        <w:t>门诊服药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接受服药救助的精神病患者凭《医疗救助卡》到定点医院定期就诊，由精神科责任医师为患者建立门诊病历，根据患者病况选择用药，并确定患者定期就诊时间。</w:t>
      </w:r>
    </w:p>
    <w:p>
      <w:pPr>
        <w:spacing w:line="240" w:lineRule="auto"/>
        <w:ind w:firstLine="616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5、</w:t>
      </w:r>
      <w:r>
        <w:rPr>
          <w:rFonts w:hint="eastAsia" w:ascii="楷体" w:hAnsi="楷体" w:eastAsia="楷体" w:cs="楷体"/>
          <w:b/>
          <w:color w:val="auto"/>
          <w:sz w:val="32"/>
          <w:szCs w:val="32"/>
        </w:rPr>
        <w:t>费用结算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精神服药卡时间截止期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审核服药补贴凭据后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定点医院将患者每次领药的种类、剂量、费用记入患者本人的《医疗救助卡》，并保存患者每次领药处方底联及医院代缴费单据，年底汇总与区残联结算。区残联认真审核医院提供的结算凭据和患者的领药记录，确认无误后，区残联及时将救助资金拨付给定点医院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6、</w:t>
      </w:r>
      <w:r>
        <w:rPr>
          <w:rFonts w:hint="eastAsia" w:ascii="楷体" w:hAnsi="楷体" w:eastAsia="楷体" w:cs="楷体"/>
          <w:b/>
          <w:color w:val="auto"/>
          <w:sz w:val="32"/>
          <w:szCs w:val="32"/>
        </w:rPr>
        <w:t>统计与档案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区残联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负责收集、整理项目执行过程的相关档案资料，并及时进行登记和项目统计。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sz w:val="32"/>
          <w:szCs w:val="32"/>
        </w:rPr>
        <w:t xml:space="preserve">  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、工作要求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1、区残联和定点医疗单位要高度重视精神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残疾人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医疗救助工作，密切配合，共同做好项目的组织、实施工作，要严格按照救助工作条件认真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做好精神残疾人服药工作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2、要严格项目资金管理，坚持项目资金专项管理，专款专用。定点医院要认真填写用药记录和明细清单备查。</w:t>
      </w: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3、确保医疗效果，定点医疗单位要落实责任，在经费允许的范围内采取最佳的治疗方案，保证患者顺利实现康复。</w:t>
      </w: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、园区、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残联按此要求摸底的名单，请于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残联。</w:t>
      </w: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附件：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精神残疾人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服药救助登记表</w:t>
      </w: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精神残疾人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服药救助汇总表</w:t>
      </w: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精神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残疾人</w:t>
      </w:r>
      <w:r>
        <w:rPr>
          <w:rFonts w:hint="eastAsia" w:ascii="宋体" w:hAnsi="宋体" w:cs="宋体"/>
          <w:b/>
          <w:sz w:val="44"/>
          <w:szCs w:val="44"/>
        </w:rPr>
        <w:t>服药救助登记表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填表单位（公章）：</w:t>
      </w:r>
      <w:r>
        <w:rPr>
          <w:rFonts w:hint="eastAsia" w:eastAsia="仿宋_GB2312"/>
          <w:kern w:val="0"/>
          <w:sz w:val="22"/>
          <w:szCs w:val="22"/>
        </w:rPr>
        <w:t> </w:t>
      </w:r>
      <w:r>
        <w:rPr>
          <w:rFonts w:hint="eastAsia" w:ascii="仿宋_GB2312" w:eastAsia="仿宋_GB2312"/>
          <w:kern w:val="0"/>
          <w:sz w:val="24"/>
        </w:rPr>
        <w:t xml:space="preserve"> </w:t>
      </w:r>
      <w:r>
        <w:rPr>
          <w:rFonts w:hint="eastAsia" w:eastAsia="仿宋_GB2312"/>
          <w:kern w:val="0"/>
          <w:sz w:val="24"/>
        </w:rPr>
        <w:t>                 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378"/>
        <w:gridCol w:w="257"/>
        <w:gridCol w:w="868"/>
        <w:gridCol w:w="908"/>
        <w:gridCol w:w="820"/>
        <w:gridCol w:w="191"/>
        <w:gridCol w:w="903"/>
        <w:gridCol w:w="630"/>
        <w:gridCol w:w="764"/>
        <w:gridCol w:w="293"/>
        <w:gridCol w:w="193"/>
        <w:gridCol w:w="735"/>
        <w:gridCol w:w="224"/>
        <w:gridCol w:w="14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6" w:hRule="atLeast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2411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01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229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男  □女  □</w:t>
            </w:r>
          </w:p>
        </w:tc>
        <w:tc>
          <w:tcPr>
            <w:tcW w:w="122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6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</w:t>
            </w:r>
          </w:p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年月</w:t>
            </w:r>
          </w:p>
        </w:tc>
        <w:tc>
          <w:tcPr>
            <w:tcW w:w="15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33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地址</w:t>
            </w:r>
          </w:p>
        </w:tc>
        <w:tc>
          <w:tcPr>
            <w:tcW w:w="5719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邮政编码</w:t>
            </w:r>
          </w:p>
        </w:tc>
        <w:tc>
          <w:tcPr>
            <w:tcW w:w="16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疾病诊断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诊断机构名称</w:t>
            </w:r>
          </w:p>
        </w:tc>
        <w:tc>
          <w:tcPr>
            <w:tcW w:w="424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3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监护人姓名</w:t>
            </w:r>
          </w:p>
        </w:tc>
        <w:tc>
          <w:tcPr>
            <w:tcW w:w="259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与患者</w:t>
            </w:r>
          </w:p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关系</w:t>
            </w:r>
          </w:p>
        </w:tc>
        <w:tc>
          <w:tcPr>
            <w:tcW w:w="18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05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 话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  <w:jc w:val="center"/>
        </w:trPr>
        <w:tc>
          <w:tcPr>
            <w:tcW w:w="2193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监护人家庭地址</w:t>
            </w:r>
          </w:p>
        </w:tc>
        <w:tc>
          <w:tcPr>
            <w:tcW w:w="470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right="-105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 编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  <w:jc w:val="center"/>
        </w:trPr>
        <w:tc>
          <w:tcPr>
            <w:tcW w:w="6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家庭经济状况</w:t>
            </w:r>
          </w:p>
        </w:tc>
        <w:tc>
          <w:tcPr>
            <w:tcW w:w="495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216" w:hanging="216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1.家庭人均收入低于当地城乡居民</w:t>
            </w:r>
          </w:p>
          <w:p>
            <w:pPr>
              <w:widowControl/>
              <w:ind w:firstLine="24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最低生活保障线                 □ </w:t>
            </w:r>
          </w:p>
          <w:p>
            <w:pPr>
              <w:widowControl/>
              <w:ind w:left="216" w:hanging="216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2.农村领取社会救济金          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3.家庭经济困难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4.其他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             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 口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类 别</w:t>
            </w:r>
          </w:p>
        </w:tc>
        <w:tc>
          <w:tcPr>
            <w:tcW w:w="255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农业户口     □</w:t>
            </w:r>
          </w:p>
          <w:p>
            <w:pPr>
              <w:widowControl/>
              <w:ind w:firstLine="12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非农业户口 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10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享受医疗保险情况</w:t>
            </w:r>
          </w:p>
        </w:tc>
        <w:tc>
          <w:tcPr>
            <w:tcW w:w="819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1.享受城镇职工基本医疗保险 □        2.享受城镇居民基本医疗保险 □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3.享受新型农村合作医疗     □        4.享受医疗救助 □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5.享受其他医疗保险 □                6.无医疗保险 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0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救助类型</w:t>
            </w:r>
          </w:p>
        </w:tc>
        <w:tc>
          <w:tcPr>
            <w:tcW w:w="819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能够进行城乡医保报销的患者接受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国家彩票公益金项目服药救助  □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不能进行城乡医保报销的患者接受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国家彩票公益金项目服药救助  □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其他救助  □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（请注明）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0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救助时间</w:t>
            </w:r>
          </w:p>
        </w:tc>
        <w:tc>
          <w:tcPr>
            <w:tcW w:w="819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月——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val="en-US" w:eastAsia="zh-CN"/>
              </w:rPr>
              <w:t>2021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10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实际救助金额</w:t>
            </w:r>
          </w:p>
        </w:tc>
        <w:tc>
          <w:tcPr>
            <w:tcW w:w="819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元   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10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5" w:right="-105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疗效</w:t>
            </w:r>
          </w:p>
        </w:tc>
        <w:tc>
          <w:tcPr>
            <w:tcW w:w="8193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改善很多□    稍有改善□    没变化□     有所下降□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填表人：            审核人：               填表日期：</w:t>
      </w: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 xml:space="preserve">                                                        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/>
    <w:p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精神残疾人服药救助汇总表（2021年度）</w:t>
      </w:r>
    </w:p>
    <w:p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填报单位（公章）：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04"/>
        <w:gridCol w:w="803"/>
        <w:gridCol w:w="2875"/>
        <w:gridCol w:w="3536"/>
        <w:gridCol w:w="2054"/>
        <w:gridCol w:w="1643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残疾证号</w:t>
            </w:r>
          </w:p>
        </w:tc>
        <w:tc>
          <w:tcPr>
            <w:tcW w:w="35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05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服药医院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0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875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3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0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4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80C69"/>
    <w:rsid w:val="02315CB3"/>
    <w:rsid w:val="0EC02165"/>
    <w:rsid w:val="110D40E7"/>
    <w:rsid w:val="16476C04"/>
    <w:rsid w:val="17FC3193"/>
    <w:rsid w:val="1B6E1F60"/>
    <w:rsid w:val="221239F3"/>
    <w:rsid w:val="235D5475"/>
    <w:rsid w:val="2DF521D3"/>
    <w:rsid w:val="32A27813"/>
    <w:rsid w:val="35D459AC"/>
    <w:rsid w:val="3ACA03D1"/>
    <w:rsid w:val="3B275F4B"/>
    <w:rsid w:val="3FD67EA8"/>
    <w:rsid w:val="488849F3"/>
    <w:rsid w:val="4B480C69"/>
    <w:rsid w:val="50626858"/>
    <w:rsid w:val="61E97028"/>
    <w:rsid w:val="6C4E7AC2"/>
    <w:rsid w:val="6FF0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theme="minorBidi"/>
      <w:spacing w:val="-6"/>
      <w:kern w:val="2"/>
      <w:sz w:val="32"/>
      <w:szCs w:val="2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2018-01-29T00:49:00Z</dcterms:created>
  <dc:creator>Administrator</dc:creator>
  <cp:lastModifiedBy>林</cp:lastModifiedBy>
  <cp:lastPrinted>2021-04-02T01:56:58Z</cp:lastPrinted>
  <dcterms:modified xsi:type="dcterms:W3CDTF">2021-04-02T01:58:37Z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853A45B4A67E4DC2A36D8CAEECE2245C</vt:lpwstr>
  </property>
</Properties>
</file>