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eastAsia="zh-CN"/>
        </w:rPr>
        <w:t>西塞山区司法局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年政府信息公开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jc w:val="left"/>
        <w:rPr>
          <w:rFonts w:ascii="微软雅黑" w:hAnsi="微软雅黑" w:eastAsia="微软雅黑" w:cs="微软雅黑"/>
          <w:i w:val="0"/>
          <w:iCs w:val="0"/>
          <w:caps w:val="0"/>
          <w:color w:val="60636D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年，在区委、区政府的正确领导下，我局认真贯彻落实《中华人民共和国政府信息公开条例》和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中央、国务院、省委省政府、市委市政府、区委区政府关于全面推进政务公开的系列部署要求，坚持以公开为常态、不公开为例外，遵循公正、公平、合法、便民的原则，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加大公开力度，增强信息公开实效，扎实做好政务信息公开工作，切实保障人民群众的知情权、参与权和监督权。报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现将我局202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年信息公开工作情况报告如下：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年我局主动在西塞山区人民政府网及微信平台公开信息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条；202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年我局未收到政府信息公开申请。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必要文字表述。</w:t>
      </w:r>
    </w:p>
    <w:tbl>
      <w:tblPr>
        <w:tblStyle w:val="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2381"/>
        <w:gridCol w:w="2382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 xml:space="preserve">   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必要文字表述。</w:t>
      </w:r>
    </w:p>
    <w:tbl>
      <w:tblPr>
        <w:tblStyle w:val="6"/>
        <w:tblW w:w="4945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8"/>
        <w:gridCol w:w="892"/>
        <w:gridCol w:w="3187"/>
        <w:gridCol w:w="663"/>
        <w:gridCol w:w="663"/>
        <w:gridCol w:w="663"/>
        <w:gridCol w:w="663"/>
        <w:gridCol w:w="663"/>
        <w:gridCol w:w="676"/>
        <w:gridCol w:w="6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4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4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 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必要文字表述。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39"/>
        <w:gridCol w:w="639"/>
        <w:gridCol w:w="639"/>
        <w:gridCol w:w="649"/>
        <w:gridCol w:w="639"/>
        <w:gridCol w:w="639"/>
        <w:gridCol w:w="641"/>
        <w:gridCol w:w="641"/>
        <w:gridCol w:w="647"/>
        <w:gridCol w:w="641"/>
        <w:gridCol w:w="641"/>
        <w:gridCol w:w="642"/>
        <w:gridCol w:w="642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公开的信息质量需进一步提高。更新需要更加及时，主动公开的广度和深度有待加强。二是信息公开业务能力需要进一步加强。目前，负责政府信息公开工作的人员不固定，无专人从事信息公开工作，专业力量比较薄弱，信息公开意识及专业能力亟需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下一步，区司法局将严格按照《中华人民共和国政府信息公开条例》和省、市、区的要求，聚焦群众需求，紧扣司法行政重点领域，加大推进政府信息公开的力度。一是做好业务培训，提升工作人员专业能力，确保能及时提供信息，定期维护平台，政府信息公开工作有效运转。二是立足群众需求，梳理信息公开内容，规范发布流程，进一步扩大政府信息公开的覆盖面和影响力。三是切实加强对政务公开工作的监督和检查，把握好公开信息质量，确保公开内容合法真实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2022年度提案办理公开答复2次，分别是《关于区五届人大一次会议第62号建议的答复》和《关于区五届人大一次会议第68号建议的答复》。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西塞山区司法局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2023年1月28日</w:t>
      </w:r>
    </w:p>
    <w:p/>
    <w:sectPr>
      <w:headerReference r:id="rId3" w:type="default"/>
      <w:footerReference r:id="rId4" w:type="default"/>
      <w:pgSz w:w="11906" w:h="16838"/>
      <w:pgMar w:top="2098" w:right="1247" w:bottom="1984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D722A4-87E7-41EC-8F69-C2B83DF788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EBBEB5-AEE3-487B-B747-188316D2E90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DD27744-FB1A-4714-89EB-A57EED2C463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9E6E4EE3-024A-4039-AE1B-6DB3D704E52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8C4C3E0-1D3C-4AB5-9FBB-DBCD5EBBE5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034C1B8-48A7-418A-B9BE-1F787D6C09E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401380D-7693-4256-89B9-A318FA0E08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6FB7490A"/>
    <w:rsid w:val="27FE7C29"/>
    <w:rsid w:val="6C4408B4"/>
    <w:rsid w:val="6FB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1590</Words>
  <Characters>1634</Characters>
  <Lines>0</Lines>
  <Paragraphs>0</Paragraphs>
  <TotalTime>1</TotalTime>
  <ScaleCrop>false</ScaleCrop>
  <LinksUpToDate>false</LinksUpToDate>
  <CharactersWithSpaces>1879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2023-01-28T02:08:00Z</dcterms:created>
  <dc:creator>WPS_1661416149</dc:creator>
  <cp:lastModifiedBy>温差</cp:lastModifiedBy>
  <dcterms:modified xsi:type="dcterms:W3CDTF">2023-01-28T09:12:34Z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F1EFF1127AB94E5B80920FA3C0B708B1</vt:lpwstr>
  </property>
</Properties>
</file>