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西塞山区人力资源和社会保障局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2022年政府信息公开工作年度报告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对拟公开的政府信息，按照主动公开、依申请公开、不予公开的政府信息分类要求，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坚持以“公开为原则，不公开为例外”，除涉及国家秘密和依法受到保护的商业秘密、个人隐私等信息外，其他信息均如实及时公开。切实做到规范化、制度化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。做到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办事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便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捷、效率提高，行政权力运行更加公开透明高效。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按照规定主动公开信息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按要求发布或更新信息，累计公开信息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，其中人事招考信息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就业政策落实、惠企资金拨付等情况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行政规范性文件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1条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4782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9"/>
        <w:gridCol w:w="771"/>
        <w:gridCol w:w="2764"/>
        <w:gridCol w:w="572"/>
        <w:gridCol w:w="572"/>
        <w:gridCol w:w="572"/>
        <w:gridCol w:w="572"/>
        <w:gridCol w:w="572"/>
        <w:gridCol w:w="598"/>
        <w:gridCol w:w="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70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29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7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8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293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7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93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7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7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8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7" w:hRule="atLeast"/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8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 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 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 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8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8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7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2022年西塞山区人力资源和社会保障局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未收到申请政府信息公开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行政复议、行政诉讼情况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。另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因劳动仲裁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职能权限调整，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区级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无劳动监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察职能，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协商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为主。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上年度存在的问题是办事流程不够清晰，容易导致群众四处跑路，针对这个情况我局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优化业务流程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为服务对象提供包括办事指南、表格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填写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、在线查询和举报投诉等一体化服务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逐步扩大网上审批的服务范围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，切实为群众办事提高效率。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存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在</w:t>
      </w:r>
      <w:r>
        <w:rPr>
          <w:rFonts w:hint="eastAsia" w:ascii="楷体" w:hAnsi="楷体" w:eastAsia="楷体" w:cs="楷体"/>
          <w:b/>
          <w:sz w:val="32"/>
          <w:szCs w:val="32"/>
        </w:rPr>
        <w:t>的主要问题。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一是标准还不够高，内容还不够全面，信息更新还需要更及时；二是公开形式的便民性在今后的工作中需要进一步完善提高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kern w:val="2"/>
          <w:sz w:val="32"/>
          <w:szCs w:val="32"/>
        </w:rPr>
        <w:t>改进措施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一是进一步强化组织领导，创新工作方式方法，完善工作机制，强化责任落实，不断突出重点、注重实效，加强信息报送工作力度，使信息公开工作更加有序、便民、高效。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是进一步拓宽信息公开途径。通过网络、微信等多种方式加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人社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政策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宣传力度，进一步细化信息公开工作流程，拓宽公开渠道，确保操作简便明了，利于查找。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MjQxNDJmNTEyMjhmYTUyZGJhZmYxOWMwNGExOGQifQ=="/>
  </w:docVars>
  <w:rsids>
    <w:rsidRoot w:val="1FC0720F"/>
    <w:rsid w:val="120C004F"/>
    <w:rsid w:val="17CB4786"/>
    <w:rsid w:val="1FC0720F"/>
    <w:rsid w:val="29CC392F"/>
    <w:rsid w:val="2A197D25"/>
    <w:rsid w:val="2D7C6993"/>
    <w:rsid w:val="66873743"/>
    <w:rsid w:val="76114F8E"/>
    <w:rsid w:val="7C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1560</Words>
  <Characters>1590</Characters>
  <Lines>0</Lines>
  <Paragraphs>0</Paragraphs>
  <TotalTime>80</TotalTime>
  <ScaleCrop>false</ScaleCrop>
  <LinksUpToDate>false</LinksUpToDate>
  <CharactersWithSpaces>1599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2023-01-04T06:23:00Z</dcterms:created>
  <dc:creator>墨沐白</dc:creator>
  <cp:lastModifiedBy>墨沐白</cp:lastModifiedBy>
  <dcterms:modified xsi:type="dcterms:W3CDTF">2023-01-28T01:20:13Z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E86BBE6991244DF6B959E4F4A1A8659A</vt:lpwstr>
  </property>
</Properties>
</file>