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国家税务总局黄石市西塞山区税务局</w:t>
      </w:r>
    </w:p>
    <w:p>
      <w:pPr>
        <w:adjustRightInd w:val="0"/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2020年政府信息公开工作年度报告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2020年，国家税务总局黄石市西塞山区税务局深入贯彻《中华人民共和国政府信息公开条例》，扎实做好政府信息公开工作。现根据黄石市和西塞山区</w:t>
      </w:r>
      <w:r>
        <w:rPr>
          <w:rFonts w:hint="eastAsia" w:ascii="仿宋_GB2312" w:hAnsi="仿宋_GB2312" w:eastAsia="仿宋_GB2312" w:cs="仿宋_GB2312"/>
          <w:sz w:val="32"/>
          <w:szCs w:val="40"/>
        </w:rPr>
        <w:t>政务公开办公室《关于做好2020年政府信息公开工作年度报告编制和发布工作的通知》要求，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特编制国家税务总局黄石市西塞山区税务局2020年政府信息公开工作报告。本报告所陈述数据统计期限为2020年1月1日至2020年12月31日。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2020年，西塞山区税务局严格按照政府信息公开相关工作要求，结合本级实际，制定西塞山区税务局政府信息公开工作制度，明确相关责任人和信息公开审批流程，层层压实责任，确保政府信息公开工作不出纰漏，切实保障人民群众知情权、参与权、表达权和监督权。2020年在黄石市税务局网站统一公开了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区局职能、办公地址、领导情况、办公时间、联系方式等信息，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每季度对辖区纳税人欠税情况进行了公告，全年没有收到信息公开申请。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其他主动公开文件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+621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其他对外管理服务事项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1366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+508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+291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（二）部分公开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五、存在的问题及改进情况</w:t>
      </w:r>
    </w:p>
    <w:p>
      <w:pPr>
        <w:spacing w:line="600" w:lineRule="exact"/>
        <w:ind w:firstLine="48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2020年，西塞山区税务局政府信息公开工作有效推进，通过自查，还存在些许不足，主要表现在：</w:t>
      </w:r>
    </w:p>
    <w:p>
      <w:pPr>
        <w:spacing w:line="600" w:lineRule="exact"/>
        <w:ind w:firstLine="48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  <w:t>（一）信息公开工作不够规范。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我局虽然制定了相关工作制度，但是在制度的执行上，部门和人员存在麻痹大意情况，政府信息公开内容填写不够规范，部分信息公开内容不够全面具体。</w:t>
      </w:r>
    </w:p>
    <w:p>
      <w:pPr>
        <w:spacing w:line="600" w:lineRule="exact"/>
        <w:ind w:firstLine="48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  <w:t>（二）信息公开工作不够及时。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政府信息公开是一个讲求实效的工作，但是在部门政府信息公开工作中，我局还存在公开不够及时，有时信息没有及时进行更新。</w:t>
      </w:r>
    </w:p>
    <w:p>
      <w:pPr>
        <w:spacing w:line="600" w:lineRule="exact"/>
        <w:ind w:firstLine="48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  <w:t>（三）全员参与力度有待提升。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信息公开不是某一个人的事，需要多部门加强合作，但是部门和部门人员关注力度不够，认为信息公开是其他部门的事情，与自己无关，参与积极性和主动性有所欠缺。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国家税务总局黄石市西塞山区税务局</w:t>
      </w:r>
    </w:p>
    <w:p>
      <w:pPr>
        <w:adjustRightInd w:val="0"/>
        <w:snapToGrid w:val="0"/>
        <w:spacing w:line="600" w:lineRule="exact"/>
        <w:ind w:firstLine="5120" w:firstLineChars="1600"/>
        <w:rPr>
          <w:rFonts w:hint="eastAsia" w:ascii="黑体" w:hAnsi="黑体" w:eastAsia="黑体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D1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2021-01-25T10:19:01Z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