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90" w:rsidRDefault="00D34F90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行政职权基本信息表</w:t>
      </w:r>
    </w:p>
    <w:p w:rsidR="00D34F90" w:rsidRDefault="00D34F90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（行政处罚）</w:t>
      </w:r>
    </w:p>
    <w:p w:rsidR="00D34F90" w:rsidRDefault="00D34F9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34F90" w:rsidRDefault="00D34F9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填报单位：黄石市西塞山区环保局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7"/>
        <w:gridCol w:w="6865"/>
      </w:tblGrid>
      <w:tr w:rsidR="00D34F90">
        <w:trPr>
          <w:trHeight w:val="542"/>
        </w:trPr>
        <w:tc>
          <w:tcPr>
            <w:tcW w:w="1657" w:type="dxa"/>
            <w:vAlign w:val="center"/>
          </w:tcPr>
          <w:p w:rsidR="00D34F90" w:rsidRDefault="00D34F9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职权编码</w:t>
            </w:r>
          </w:p>
        </w:tc>
        <w:tc>
          <w:tcPr>
            <w:tcW w:w="6865" w:type="dxa"/>
            <w:vAlign w:val="center"/>
          </w:tcPr>
          <w:p w:rsidR="00D34F90" w:rsidRDefault="00D34F90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E642AC">
              <w:rPr>
                <w:rFonts w:ascii="仿宋" w:eastAsia="仿宋" w:hAnsi="仿宋" w:cs="仿宋"/>
                <w:sz w:val="24"/>
                <w:szCs w:val="24"/>
              </w:rPr>
              <w:t>777587736</w:t>
            </w:r>
            <w:r>
              <w:rPr>
                <w:rFonts w:ascii="仿宋" w:eastAsia="仿宋" w:hAnsi="仿宋" w:cs="仿宋"/>
                <w:sz w:val="24"/>
                <w:szCs w:val="24"/>
              </w:rPr>
              <w:t>-CF-06300</w:t>
            </w:r>
          </w:p>
        </w:tc>
      </w:tr>
      <w:tr w:rsidR="00D34F90">
        <w:trPr>
          <w:trHeight w:val="790"/>
        </w:trPr>
        <w:tc>
          <w:tcPr>
            <w:tcW w:w="1657" w:type="dxa"/>
            <w:vAlign w:val="center"/>
          </w:tcPr>
          <w:p w:rsidR="00D34F90" w:rsidRDefault="00D34F9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职权名称</w:t>
            </w:r>
          </w:p>
        </w:tc>
        <w:tc>
          <w:tcPr>
            <w:tcW w:w="6865" w:type="dxa"/>
            <w:vAlign w:val="center"/>
          </w:tcPr>
          <w:p w:rsidR="00D34F90" w:rsidRDefault="00D34F9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对暂时不利用或者不能利用的工业固体废物未建设贮存的设施、场所安全分类存放，或者未采取无害化处置措施的处罚</w:t>
            </w:r>
          </w:p>
        </w:tc>
      </w:tr>
      <w:tr w:rsidR="00D34F90">
        <w:trPr>
          <w:trHeight w:val="454"/>
        </w:trPr>
        <w:tc>
          <w:tcPr>
            <w:tcW w:w="1657" w:type="dxa"/>
            <w:vAlign w:val="center"/>
          </w:tcPr>
          <w:p w:rsidR="00D34F90" w:rsidRDefault="00D34F9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子项名称</w:t>
            </w:r>
          </w:p>
        </w:tc>
        <w:tc>
          <w:tcPr>
            <w:tcW w:w="6865" w:type="dxa"/>
            <w:vAlign w:val="center"/>
          </w:tcPr>
          <w:p w:rsidR="00D34F90" w:rsidRDefault="00D34F9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无</w:t>
            </w:r>
          </w:p>
        </w:tc>
      </w:tr>
      <w:tr w:rsidR="00D34F90">
        <w:trPr>
          <w:trHeight w:val="454"/>
        </w:trPr>
        <w:tc>
          <w:tcPr>
            <w:tcW w:w="1657" w:type="dxa"/>
            <w:vAlign w:val="center"/>
          </w:tcPr>
          <w:p w:rsidR="00D34F90" w:rsidRDefault="00D34F9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行使主体</w:t>
            </w:r>
          </w:p>
        </w:tc>
        <w:tc>
          <w:tcPr>
            <w:tcW w:w="6865" w:type="dxa"/>
            <w:vAlign w:val="center"/>
          </w:tcPr>
          <w:p w:rsidR="00D34F90" w:rsidRDefault="00D34F9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黄石市西塞山区环保局</w:t>
            </w:r>
          </w:p>
        </w:tc>
      </w:tr>
      <w:tr w:rsidR="00D34F90">
        <w:trPr>
          <w:trHeight w:val="3323"/>
        </w:trPr>
        <w:tc>
          <w:tcPr>
            <w:tcW w:w="1657" w:type="dxa"/>
            <w:vAlign w:val="center"/>
          </w:tcPr>
          <w:p w:rsidR="00D34F90" w:rsidRDefault="00D34F9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职权依据</w:t>
            </w:r>
          </w:p>
        </w:tc>
        <w:tc>
          <w:tcPr>
            <w:tcW w:w="6865" w:type="dxa"/>
            <w:vAlign w:val="center"/>
          </w:tcPr>
          <w:p w:rsidR="00D34F90" w:rsidRDefault="00D34F9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【法律】《中华人民共和国固体废物污染环境防治法》（中华人民共和国主席令第三十一号）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六十八条违反本法规定，有下列行为之一的，由县级以上人民政府环境保护行政主管部门责令停止违法行为，限期改正，处以罚款：（二）对暂时不利用或者不能利用的工业固体废物未建设贮存的设施、场所安全分类存放，或者未采取无害化处置措施的；有前款第一项、第八项行为之一的，处五千元以上五万元以下的罚款；有前款第二项、第三项、第四项、第五项、第六项、第七项行为之一的，处一万元以上十万元以下的罚款。</w:t>
            </w:r>
          </w:p>
        </w:tc>
      </w:tr>
      <w:tr w:rsidR="00D34F90">
        <w:trPr>
          <w:trHeight w:val="1728"/>
        </w:trPr>
        <w:tc>
          <w:tcPr>
            <w:tcW w:w="1657" w:type="dxa"/>
            <w:vAlign w:val="center"/>
          </w:tcPr>
          <w:p w:rsidR="00D34F90" w:rsidRDefault="00D34F9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违法违规行为</w:t>
            </w:r>
          </w:p>
        </w:tc>
        <w:tc>
          <w:tcPr>
            <w:tcW w:w="6865" w:type="dxa"/>
            <w:vAlign w:val="center"/>
          </w:tcPr>
          <w:p w:rsidR="00D34F90" w:rsidRDefault="00D34F90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对暂时不利用或者不能利用的工业固体废物未建设贮存的设施、场所安全分类存放；</w:t>
            </w:r>
          </w:p>
          <w:p w:rsidR="00D34F90" w:rsidRDefault="00D34F90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对暂时不利用或者不能利用的工业固体废物未采取无害化处置措施；</w:t>
            </w:r>
          </w:p>
        </w:tc>
      </w:tr>
      <w:tr w:rsidR="00D34F90">
        <w:trPr>
          <w:trHeight w:val="1000"/>
        </w:trPr>
        <w:tc>
          <w:tcPr>
            <w:tcW w:w="1657" w:type="dxa"/>
            <w:vAlign w:val="center"/>
          </w:tcPr>
          <w:p w:rsidR="00D34F90" w:rsidRDefault="00D34F9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处罚种类</w:t>
            </w:r>
          </w:p>
        </w:tc>
        <w:tc>
          <w:tcPr>
            <w:tcW w:w="6865" w:type="dxa"/>
            <w:vAlign w:val="center"/>
          </w:tcPr>
          <w:p w:rsidR="00D34F90" w:rsidRDefault="00D34F9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责令停止违法行为，限期改正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罚款。</w:t>
            </w:r>
          </w:p>
        </w:tc>
      </w:tr>
      <w:tr w:rsidR="00D34F90">
        <w:trPr>
          <w:trHeight w:val="2657"/>
        </w:trPr>
        <w:tc>
          <w:tcPr>
            <w:tcW w:w="1657" w:type="dxa"/>
            <w:vAlign w:val="center"/>
          </w:tcPr>
          <w:p w:rsidR="00D34F90" w:rsidRDefault="00D34F9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细化量化自由裁量权标准</w:t>
            </w:r>
          </w:p>
        </w:tc>
        <w:tc>
          <w:tcPr>
            <w:tcW w:w="6865" w:type="dxa"/>
            <w:vAlign w:val="center"/>
          </w:tcPr>
          <w:p w:rsidR="00D34F90" w:rsidRDefault="00D34F9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从轻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ab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当事人属于初犯，且及时改正违法行为，未造成环境污染的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ab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</w:t>
            </w:r>
          </w:p>
          <w:p w:rsidR="00D34F90" w:rsidRDefault="00D34F9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ab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不属于从轻或从重情形的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ab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</w:t>
            </w:r>
          </w:p>
          <w:p w:rsidR="00D34F90" w:rsidRDefault="00D34F9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从重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ab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当事人再犯、拒不改正违法行为、造成严重环境污染的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ab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</w:t>
            </w:r>
          </w:p>
          <w:p w:rsidR="00D34F90" w:rsidRDefault="00D34F90" w:rsidP="00D34F90">
            <w:pPr>
              <w:widowControl/>
              <w:ind w:leftChars="100" w:left="316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并罚：责令停止违法行为，限期改正</w:t>
            </w:r>
          </w:p>
        </w:tc>
      </w:tr>
      <w:tr w:rsidR="00D34F90">
        <w:trPr>
          <w:trHeight w:val="600"/>
        </w:trPr>
        <w:tc>
          <w:tcPr>
            <w:tcW w:w="1657" w:type="dxa"/>
            <w:vAlign w:val="center"/>
          </w:tcPr>
          <w:p w:rsidR="00D34F90" w:rsidRDefault="00D34F9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职权运行流程</w:t>
            </w:r>
          </w:p>
        </w:tc>
        <w:tc>
          <w:tcPr>
            <w:tcW w:w="6865" w:type="dxa"/>
            <w:vAlign w:val="center"/>
          </w:tcPr>
          <w:p w:rsidR="00D34F90" w:rsidRDefault="00D34F9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立案→调查取证→审查→告知→决定→送达→执行</w:t>
            </w:r>
          </w:p>
        </w:tc>
      </w:tr>
      <w:tr w:rsidR="00D34F90">
        <w:trPr>
          <w:trHeight w:val="90"/>
        </w:trPr>
        <w:tc>
          <w:tcPr>
            <w:tcW w:w="1657" w:type="dxa"/>
            <w:vAlign w:val="center"/>
          </w:tcPr>
          <w:p w:rsidR="00D34F90" w:rsidRDefault="00D34F9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</w:t>
            </w:r>
          </w:p>
        </w:tc>
        <w:tc>
          <w:tcPr>
            <w:tcW w:w="6865" w:type="dxa"/>
            <w:vAlign w:val="center"/>
          </w:tcPr>
          <w:p w:rsidR="00D34F90" w:rsidRDefault="00D34F9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案责任：通过举报、巡查（或者下级环境保护部门上报及其他机关移送的违法案件等），发现有暂时不利用或者不能利用的工业固体废物未建设贮存的设施、场所安全分类存放，或者未采取无害化处置措施的违法行为，予以审查，决定是否立案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调查取证责任：环境保护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3.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4.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5.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决定责任：作出处罚决定，制作行政处罚决定书，载明行政处罚告知、当事人陈述申辩或者听证情况等内容。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6.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7.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执行责任：依照生效的行政处罚决定，自觉履行或强制执行。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8.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监管责任：对暂时不利用或者不能利用的工业固体废物未建设贮存的设施、场所安全分类存放，或者未采取无害化处置措施的监督检查。</w:t>
            </w:r>
          </w:p>
          <w:p w:rsidR="00D34F90" w:rsidRDefault="00D34F9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其他法律法规规章文件规定应履行的其他责任。</w:t>
            </w:r>
          </w:p>
        </w:tc>
      </w:tr>
      <w:tr w:rsidR="00D34F90">
        <w:trPr>
          <w:trHeight w:val="2825"/>
        </w:trPr>
        <w:tc>
          <w:tcPr>
            <w:tcW w:w="1657" w:type="dxa"/>
            <w:vAlign w:val="center"/>
          </w:tcPr>
          <w:p w:rsidR="00D34F90" w:rsidRDefault="00D34F9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责任事项依据</w:t>
            </w:r>
          </w:p>
        </w:tc>
        <w:tc>
          <w:tcPr>
            <w:tcW w:w="6865" w:type="dxa"/>
            <w:vAlign w:val="center"/>
          </w:tcPr>
          <w:p w:rsidR="00D34F90" w:rsidRDefault="00D34F9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《环境行政处罚办法》（</w:t>
            </w:r>
            <w:r>
              <w:rPr>
                <w:rFonts w:ascii="仿宋" w:eastAsia="仿宋" w:hAnsi="仿宋" w:cs="仿宋"/>
                <w:sz w:val="24"/>
                <w:szCs w:val="24"/>
              </w:rPr>
              <w:t>2010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年环保部令第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号）</w:t>
            </w:r>
            <w:r>
              <w:rPr>
                <w:rFonts w:ascii="仿宋" w:eastAsia="仿宋" w:hAnsi="仿宋" w:cs="仿宋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第二十二条【立案条件】环境保护主管部门对涉嫌违反环境保护法律、法规和规章的违法行为，应当进行初步审查，并在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个工作日内决定是否立案。经审查，符合下列四项条件的，予以立案。</w:t>
            </w:r>
            <w:r>
              <w:rPr>
                <w:rFonts w:ascii="仿宋" w:eastAsia="仿宋" w:hAnsi="仿宋" w:cs="仿宋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第二十八条【调查取证出示证件】调查取证时，调查人员不得少于两人，并应当出示中国环境监察证或者其他行政执法证件。</w:t>
            </w:r>
            <w:r>
              <w:rPr>
                <w:rFonts w:ascii="仿宋" w:eastAsia="仿宋" w:hAnsi="仿宋" w:cs="仿宋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第四十六条【案件审查的内容】案件审查的主要内容包括：</w:t>
            </w:r>
            <w:r>
              <w:rPr>
                <w:rFonts w:ascii="仿宋" w:eastAsia="仿宋" w:hAnsi="仿宋" w:cs="仿宋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（一）本机关是否有管辖权；</w:t>
            </w:r>
            <w:r>
              <w:rPr>
                <w:rFonts w:ascii="仿宋" w:eastAsia="仿宋" w:hAnsi="仿宋" w:cs="仿宋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（二）违法事实是否清楚；</w:t>
            </w:r>
            <w:r>
              <w:rPr>
                <w:rFonts w:ascii="仿宋" w:eastAsia="仿宋" w:hAnsi="仿宋" w:cs="仿宋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（三）证据是否确凿；</w:t>
            </w:r>
            <w:r>
              <w:rPr>
                <w:rFonts w:ascii="仿宋" w:eastAsia="仿宋" w:hAnsi="仿宋" w:cs="仿宋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（四）调查取证是否符合法定程序；</w:t>
            </w:r>
            <w:r>
              <w:rPr>
                <w:rFonts w:ascii="仿宋" w:eastAsia="仿宋" w:hAnsi="仿宋" w:cs="仿宋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（五）是否超过行政处罚追诉时效；</w:t>
            </w:r>
            <w:r>
              <w:rPr>
                <w:rFonts w:ascii="仿宋" w:eastAsia="仿宋" w:hAnsi="仿宋" w:cs="仿宋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（六）适用依据和初步处理意见是否合法、适当。</w:t>
            </w:r>
            <w:r>
              <w:rPr>
                <w:rFonts w:ascii="仿宋" w:eastAsia="仿宋" w:hAnsi="仿宋" w:cs="仿宋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第四十八条【处罚告知和听证】在作出行政处罚决定前，应当告知当事人有关事实、理由、依据和当事人依法享有的陈述、申辩权利。在作出暂扣或吊销许可证、较大数额的罚款和没收等重大行政处罚决定之前，应当告知当事人有要求举行听证的权利。</w:t>
            </w:r>
            <w:r>
              <w:rPr>
                <w:rFonts w:ascii="仿宋" w:eastAsia="仿宋" w:hAnsi="仿宋" w:cs="仿宋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第五十一条【处罚决定】本机关负责人经过审查，分别作出如下处理：</w:t>
            </w:r>
          </w:p>
          <w:p w:rsidR="00D34F90" w:rsidRDefault="00D34F9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违法事实成立，依法应当给予行政处罚的，根据其情节轻重及具体情况，作出行政处罚决定；</w:t>
            </w:r>
          </w:p>
          <w:p w:rsidR="00D34F90" w:rsidRDefault="00D34F9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违法行为轻微，依法可以不予行政处罚的，不予行政处罚；（三）符合本办法第十六条情形之一的，移送有权机关处理。　</w:t>
            </w:r>
            <w:r>
              <w:rPr>
                <w:rFonts w:ascii="仿宋" w:eastAsia="仿宋" w:hAnsi="仿宋" w:cs="仿宋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第六十一条【强制执行的适用】当事人逾期不申请行政复议、不提起行政诉讼、又不履行处罚决定的，由作出处罚决定的环境保护主管部门申请人民法院强制执行。</w:t>
            </w:r>
          </w:p>
          <w:p w:rsidR="00D34F90" w:rsidRDefault="00D34F9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</w:p>
        </w:tc>
      </w:tr>
      <w:tr w:rsidR="00D34F90">
        <w:trPr>
          <w:trHeight w:val="3525"/>
        </w:trPr>
        <w:tc>
          <w:tcPr>
            <w:tcW w:w="1657" w:type="dxa"/>
            <w:vAlign w:val="center"/>
          </w:tcPr>
          <w:p w:rsidR="00D34F90" w:rsidRDefault="00D34F9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职责边界</w:t>
            </w:r>
          </w:p>
        </w:tc>
        <w:tc>
          <w:tcPr>
            <w:tcW w:w="6865" w:type="dxa"/>
            <w:vAlign w:val="center"/>
          </w:tcPr>
          <w:p w:rsidR="00D34F90" w:rsidRDefault="00D34F9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一、责任分工</w:t>
            </w:r>
          </w:p>
          <w:p w:rsidR="00D34F90" w:rsidRDefault="00D34F9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县级：县级以上人民政府环境保护行政主管部门责令停止违法行为，限期改正，处以罚款。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二、相关依据</w:t>
            </w:r>
          </w:p>
          <w:p w:rsidR="00D34F90" w:rsidRDefault="00D34F9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《中华人民共和国固体废物污染环境防治法》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２００４年１２月２９日修正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六十八条违反本法规定，有下列行为之一的，由县级以上人民政府环境保护行政主管部门责令停止违法行为，限期改正，处以罚款：（二）对暂时不利用或者不能利用的工业固体废物未建设贮存的设施、场所安全分类存放，或者未采取无害化处置措施的；有前款第一项、第八项行为之一的，处五千元以上五万元以下的罚款；有前款第二项、第三项、第四项、第五项、第六项、第七项行为之一的，处一万元以上十万元以下的罚款。</w:t>
            </w:r>
          </w:p>
        </w:tc>
      </w:tr>
      <w:tr w:rsidR="00D34F90">
        <w:trPr>
          <w:trHeight w:val="600"/>
        </w:trPr>
        <w:tc>
          <w:tcPr>
            <w:tcW w:w="1657" w:type="dxa"/>
            <w:vAlign w:val="center"/>
          </w:tcPr>
          <w:p w:rsidR="00D34F90" w:rsidRDefault="00D34F9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承办机构</w:t>
            </w:r>
          </w:p>
        </w:tc>
        <w:tc>
          <w:tcPr>
            <w:tcW w:w="6865" w:type="dxa"/>
            <w:vAlign w:val="center"/>
          </w:tcPr>
          <w:p w:rsidR="00D34F90" w:rsidRDefault="00D34F90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黄石市西塞山区环保局</w:t>
            </w:r>
          </w:p>
        </w:tc>
      </w:tr>
      <w:tr w:rsidR="00D34F90">
        <w:trPr>
          <w:trHeight w:val="600"/>
        </w:trPr>
        <w:tc>
          <w:tcPr>
            <w:tcW w:w="1657" w:type="dxa"/>
            <w:vAlign w:val="center"/>
          </w:tcPr>
          <w:p w:rsidR="00D34F90" w:rsidRDefault="00D34F9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咨询方式</w:t>
            </w:r>
          </w:p>
        </w:tc>
        <w:tc>
          <w:tcPr>
            <w:tcW w:w="6865" w:type="dxa"/>
            <w:vAlign w:val="center"/>
          </w:tcPr>
          <w:p w:rsidR="00D34F90" w:rsidRDefault="00D34F9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0714-6246616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黄石市颐阳路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号局办公室</w:t>
            </w:r>
          </w:p>
        </w:tc>
      </w:tr>
      <w:tr w:rsidR="00D34F90">
        <w:trPr>
          <w:trHeight w:val="600"/>
        </w:trPr>
        <w:tc>
          <w:tcPr>
            <w:tcW w:w="1657" w:type="dxa"/>
            <w:vAlign w:val="center"/>
          </w:tcPr>
          <w:p w:rsidR="00D34F90" w:rsidRDefault="00D34F9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监督投诉方式</w:t>
            </w:r>
          </w:p>
        </w:tc>
        <w:tc>
          <w:tcPr>
            <w:tcW w:w="6865" w:type="dxa"/>
            <w:vAlign w:val="center"/>
          </w:tcPr>
          <w:p w:rsidR="00D34F90" w:rsidRDefault="00D34F9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0714-6248013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黄石市颐阳路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号局监察室</w:t>
            </w:r>
          </w:p>
        </w:tc>
      </w:tr>
      <w:tr w:rsidR="00D34F90">
        <w:trPr>
          <w:trHeight w:val="600"/>
        </w:trPr>
        <w:tc>
          <w:tcPr>
            <w:tcW w:w="1657" w:type="dxa"/>
            <w:vAlign w:val="center"/>
          </w:tcPr>
          <w:p w:rsidR="00D34F90" w:rsidRDefault="00D34F9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审核意见</w:t>
            </w:r>
          </w:p>
        </w:tc>
        <w:tc>
          <w:tcPr>
            <w:tcW w:w="6865" w:type="dxa"/>
            <w:vAlign w:val="center"/>
          </w:tcPr>
          <w:p w:rsidR="00D34F90" w:rsidRDefault="00D34F9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（由审改办统一填写）</w:t>
            </w:r>
          </w:p>
        </w:tc>
      </w:tr>
      <w:tr w:rsidR="00D34F90">
        <w:trPr>
          <w:trHeight w:val="600"/>
        </w:trPr>
        <w:tc>
          <w:tcPr>
            <w:tcW w:w="1657" w:type="dxa"/>
            <w:vAlign w:val="center"/>
          </w:tcPr>
          <w:p w:rsidR="00D34F90" w:rsidRDefault="00D34F9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备注</w:t>
            </w:r>
          </w:p>
        </w:tc>
        <w:tc>
          <w:tcPr>
            <w:tcW w:w="6865" w:type="dxa"/>
            <w:vAlign w:val="center"/>
          </w:tcPr>
          <w:p w:rsidR="00D34F90" w:rsidRDefault="00D34F9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34F90" w:rsidRDefault="00D34F90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D34F90" w:rsidRDefault="00D34F90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D34F90" w:rsidRDefault="00D34F90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D34F90" w:rsidRDefault="00D34F90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D34F90" w:rsidRDefault="00D34F90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D34F90" w:rsidRDefault="00D34F90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D34F90" w:rsidRDefault="00D34F90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D34F90" w:rsidRDefault="00D34F90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D34F90" w:rsidRDefault="00D34F90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D34F90" w:rsidRDefault="00D34F90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D34F90" w:rsidRDefault="00D34F90">
      <w:pPr>
        <w:spacing w:line="360" w:lineRule="exact"/>
        <w:rPr>
          <w:rFonts w:ascii="仿宋" w:eastAsia="仿宋" w:hAnsi="仿宋" w:cs="仿宋"/>
          <w:kern w:val="0"/>
          <w:sz w:val="24"/>
          <w:szCs w:val="24"/>
        </w:rPr>
      </w:pPr>
    </w:p>
    <w:p w:rsidR="00D34F90" w:rsidRDefault="00D34F90">
      <w:pPr>
        <w:spacing w:line="360" w:lineRule="exact"/>
        <w:jc w:val="center"/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对暂时不利用或者不能利用的工业固体废物未建设贮存的设施、场所安全分类存放，或者未采取无害化处置措施的处罚</w:t>
      </w: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style="position:absolute;left:0;text-align:left;margin-left:-10.15pt;margin-top:153.15pt;width:425.05pt;height:578.3pt;z-index:251658240;mso-position-horizontal-relative:text;mso-position-vertical-relative:page">
            <v:imagedata r:id="rId5" o:title=""/>
            <w10:wrap type="topAndBottom" anchory="page"/>
          </v:shape>
        </w:pict>
      </w:r>
    </w:p>
    <w:sectPr w:rsidR="00D34F90" w:rsidSect="009B6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D76FB"/>
    <w:multiLevelType w:val="multilevel"/>
    <w:tmpl w:val="54DD76F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43"/>
    <w:rsid w:val="000032C8"/>
    <w:rsid w:val="00015EF2"/>
    <w:rsid w:val="00032895"/>
    <w:rsid w:val="000372D3"/>
    <w:rsid w:val="00054C80"/>
    <w:rsid w:val="000605CE"/>
    <w:rsid w:val="00061E57"/>
    <w:rsid w:val="00072E5C"/>
    <w:rsid w:val="0007542A"/>
    <w:rsid w:val="00081F8A"/>
    <w:rsid w:val="000A0111"/>
    <w:rsid w:val="000C03A4"/>
    <w:rsid w:val="000D6A08"/>
    <w:rsid w:val="000E4734"/>
    <w:rsid w:val="0010344F"/>
    <w:rsid w:val="00103560"/>
    <w:rsid w:val="00112ABB"/>
    <w:rsid w:val="001400EC"/>
    <w:rsid w:val="0017584C"/>
    <w:rsid w:val="001A20F6"/>
    <w:rsid w:val="001B783B"/>
    <w:rsid w:val="001D620D"/>
    <w:rsid w:val="00206CB7"/>
    <w:rsid w:val="002247EA"/>
    <w:rsid w:val="00254889"/>
    <w:rsid w:val="0028632B"/>
    <w:rsid w:val="00287EE1"/>
    <w:rsid w:val="002B0C2D"/>
    <w:rsid w:val="002B54AC"/>
    <w:rsid w:val="002E21C0"/>
    <w:rsid w:val="00335146"/>
    <w:rsid w:val="003501C9"/>
    <w:rsid w:val="003612AF"/>
    <w:rsid w:val="003659DC"/>
    <w:rsid w:val="00385220"/>
    <w:rsid w:val="00385E7C"/>
    <w:rsid w:val="00390183"/>
    <w:rsid w:val="003A0200"/>
    <w:rsid w:val="003A6E4F"/>
    <w:rsid w:val="003B23C1"/>
    <w:rsid w:val="003B5BA9"/>
    <w:rsid w:val="003E6D90"/>
    <w:rsid w:val="003F1001"/>
    <w:rsid w:val="004153FB"/>
    <w:rsid w:val="004265DB"/>
    <w:rsid w:val="004440D3"/>
    <w:rsid w:val="00482E49"/>
    <w:rsid w:val="0049290D"/>
    <w:rsid w:val="004B57DC"/>
    <w:rsid w:val="004C5EBD"/>
    <w:rsid w:val="004E28D6"/>
    <w:rsid w:val="004F24FA"/>
    <w:rsid w:val="005000D5"/>
    <w:rsid w:val="00515542"/>
    <w:rsid w:val="00554909"/>
    <w:rsid w:val="0055709B"/>
    <w:rsid w:val="005660C4"/>
    <w:rsid w:val="00567B3D"/>
    <w:rsid w:val="005A182F"/>
    <w:rsid w:val="005A554C"/>
    <w:rsid w:val="005B205E"/>
    <w:rsid w:val="005C1F11"/>
    <w:rsid w:val="005D3D9A"/>
    <w:rsid w:val="005D7B58"/>
    <w:rsid w:val="005E6185"/>
    <w:rsid w:val="005F2DA6"/>
    <w:rsid w:val="00636E0E"/>
    <w:rsid w:val="00666555"/>
    <w:rsid w:val="006A4114"/>
    <w:rsid w:val="006C0F49"/>
    <w:rsid w:val="006C37C0"/>
    <w:rsid w:val="006E1694"/>
    <w:rsid w:val="006F6BCD"/>
    <w:rsid w:val="00723E17"/>
    <w:rsid w:val="007248FF"/>
    <w:rsid w:val="00725352"/>
    <w:rsid w:val="00731587"/>
    <w:rsid w:val="00735F9C"/>
    <w:rsid w:val="00792592"/>
    <w:rsid w:val="00793183"/>
    <w:rsid w:val="007A2ABE"/>
    <w:rsid w:val="007B316C"/>
    <w:rsid w:val="007E39E4"/>
    <w:rsid w:val="007F195D"/>
    <w:rsid w:val="007F6D3D"/>
    <w:rsid w:val="00804440"/>
    <w:rsid w:val="00820289"/>
    <w:rsid w:val="00827F43"/>
    <w:rsid w:val="008348DD"/>
    <w:rsid w:val="00844AF1"/>
    <w:rsid w:val="00882EDC"/>
    <w:rsid w:val="008A5EEC"/>
    <w:rsid w:val="008B3AD2"/>
    <w:rsid w:val="008B3C0F"/>
    <w:rsid w:val="008C4B35"/>
    <w:rsid w:val="008E0ABE"/>
    <w:rsid w:val="008E7D30"/>
    <w:rsid w:val="00900B1D"/>
    <w:rsid w:val="00921A4C"/>
    <w:rsid w:val="00966E50"/>
    <w:rsid w:val="0098225A"/>
    <w:rsid w:val="0099075C"/>
    <w:rsid w:val="009A260C"/>
    <w:rsid w:val="009A6F85"/>
    <w:rsid w:val="009B6E5C"/>
    <w:rsid w:val="009C42C7"/>
    <w:rsid w:val="009C5961"/>
    <w:rsid w:val="009D3700"/>
    <w:rsid w:val="00A429A6"/>
    <w:rsid w:val="00AB0723"/>
    <w:rsid w:val="00AE37AC"/>
    <w:rsid w:val="00AE5C1F"/>
    <w:rsid w:val="00AF11AD"/>
    <w:rsid w:val="00AF14BE"/>
    <w:rsid w:val="00B02B32"/>
    <w:rsid w:val="00B11340"/>
    <w:rsid w:val="00B15038"/>
    <w:rsid w:val="00B27727"/>
    <w:rsid w:val="00B3514D"/>
    <w:rsid w:val="00B7080D"/>
    <w:rsid w:val="00B70FD2"/>
    <w:rsid w:val="00B91FC1"/>
    <w:rsid w:val="00BC6CEB"/>
    <w:rsid w:val="00BF6F13"/>
    <w:rsid w:val="00C11406"/>
    <w:rsid w:val="00C35D52"/>
    <w:rsid w:val="00C37FE8"/>
    <w:rsid w:val="00C566A3"/>
    <w:rsid w:val="00C706C6"/>
    <w:rsid w:val="00C90E0B"/>
    <w:rsid w:val="00CB2E85"/>
    <w:rsid w:val="00CC19BF"/>
    <w:rsid w:val="00CD1CA6"/>
    <w:rsid w:val="00D17FC3"/>
    <w:rsid w:val="00D25938"/>
    <w:rsid w:val="00D34F90"/>
    <w:rsid w:val="00D45CDA"/>
    <w:rsid w:val="00D8327F"/>
    <w:rsid w:val="00D8510C"/>
    <w:rsid w:val="00D94C21"/>
    <w:rsid w:val="00DA225A"/>
    <w:rsid w:val="00DD17E1"/>
    <w:rsid w:val="00DD289F"/>
    <w:rsid w:val="00E03889"/>
    <w:rsid w:val="00E06571"/>
    <w:rsid w:val="00E10204"/>
    <w:rsid w:val="00E234BE"/>
    <w:rsid w:val="00E5668D"/>
    <w:rsid w:val="00E56887"/>
    <w:rsid w:val="00E63477"/>
    <w:rsid w:val="00E642AC"/>
    <w:rsid w:val="00E67C90"/>
    <w:rsid w:val="00ED3C92"/>
    <w:rsid w:val="00ED4892"/>
    <w:rsid w:val="00EF6EF5"/>
    <w:rsid w:val="00F0399F"/>
    <w:rsid w:val="00F039F4"/>
    <w:rsid w:val="00F04882"/>
    <w:rsid w:val="00F16198"/>
    <w:rsid w:val="00F31F57"/>
    <w:rsid w:val="00F3214B"/>
    <w:rsid w:val="00F42597"/>
    <w:rsid w:val="00F53FE2"/>
    <w:rsid w:val="00F54104"/>
    <w:rsid w:val="00F60352"/>
    <w:rsid w:val="00F64460"/>
    <w:rsid w:val="00F953A6"/>
    <w:rsid w:val="00FC380A"/>
    <w:rsid w:val="00FC67DF"/>
    <w:rsid w:val="00FE7E4C"/>
    <w:rsid w:val="0E7133B9"/>
    <w:rsid w:val="168B6D12"/>
    <w:rsid w:val="22307886"/>
    <w:rsid w:val="2F2961FB"/>
    <w:rsid w:val="4CB16C19"/>
    <w:rsid w:val="60073B20"/>
    <w:rsid w:val="6E9E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5C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6E5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6E5C"/>
    <w:rPr>
      <w:sz w:val="18"/>
    </w:rPr>
  </w:style>
  <w:style w:type="paragraph" w:styleId="Header">
    <w:name w:val="header"/>
    <w:basedOn w:val="Normal"/>
    <w:link w:val="HeaderChar"/>
    <w:uiPriority w:val="99"/>
    <w:rsid w:val="009B6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6E5C"/>
    <w:rPr>
      <w:sz w:val="18"/>
    </w:rPr>
  </w:style>
  <w:style w:type="paragraph" w:customStyle="1" w:styleId="Char1">
    <w:name w:val="Char1"/>
    <w:basedOn w:val="Normal"/>
    <w:uiPriority w:val="99"/>
    <w:rsid w:val="009B6E5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379</Words>
  <Characters>2162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二、行政职权基本信息表（示范文本2）</dc:title>
  <dc:subject/>
  <dc:creator>XP</dc:creator>
  <cp:keywords/>
  <dc:description/>
  <cp:lastModifiedBy>User</cp:lastModifiedBy>
  <cp:revision>6</cp:revision>
  <dcterms:created xsi:type="dcterms:W3CDTF">2016-02-16T08:52:00Z</dcterms:created>
  <dcterms:modified xsi:type="dcterms:W3CDTF">2016-06-27T07:49:00Z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2052-10.1.0.5602</vt:lpwstr>
  </property>
</Properties>
</file>