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31" w:rsidRDefault="00F16D31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F16D31" w:rsidRDefault="00F16D31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F16D31" w:rsidRDefault="00F16D31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6D31" w:rsidRDefault="00F16D31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F16D31">
        <w:trPr>
          <w:trHeight w:val="454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F16D31" w:rsidRPr="00237BDA" w:rsidRDefault="00F16D3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37BDA">
              <w:rPr>
                <w:rFonts w:ascii="仿宋" w:eastAsia="仿宋" w:hAnsi="仿宋" w:cs="仿宋"/>
                <w:sz w:val="24"/>
                <w:szCs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-CF-06100</w:t>
            </w:r>
          </w:p>
        </w:tc>
      </w:tr>
      <w:tr w:rsidR="00F16D31">
        <w:trPr>
          <w:trHeight w:val="454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对无经营许可证或者不按照经营许可证规定从事收集、贮存、利用、处置危险废物经营活动的处罚</w:t>
            </w:r>
          </w:p>
        </w:tc>
      </w:tr>
      <w:tr w:rsidR="00F16D31">
        <w:trPr>
          <w:trHeight w:val="454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</w:tr>
      <w:tr w:rsidR="00F16D31">
        <w:trPr>
          <w:trHeight w:val="454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黄石市西塞山区环保局</w:t>
            </w:r>
          </w:p>
        </w:tc>
      </w:tr>
      <w:tr w:rsidR="00F16D31">
        <w:trPr>
          <w:trHeight w:val="9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第七十七条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无经营许可证或者不按照经营许可证规定从事收集、贮存、利用、处置危险废物经营活动的，由县级以上人民政府环境保护行政主管部门责令停止违法行为，没收违法所得，可以并处违法所得三倍以下的罚款。</w:t>
            </w:r>
          </w:p>
        </w:tc>
      </w:tr>
      <w:tr w:rsidR="00F16D31">
        <w:trPr>
          <w:trHeight w:val="1392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无经营许可证或者不按照经营许可证规定从事收集、贮存、利用、处置危险废物经营活动</w:t>
            </w:r>
          </w:p>
        </w:tc>
      </w:tr>
      <w:tr w:rsidR="00F16D31">
        <w:trPr>
          <w:trHeight w:val="100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责令停止违法行为，限期改正；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罚款；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3.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不按照经营许可证规定从事收集、贮存、利用、处置活动的，还可以由发证机关吊销经营许可证；</w:t>
            </w:r>
          </w:p>
        </w:tc>
      </w:tr>
      <w:tr w:rsidR="00F16D31">
        <w:trPr>
          <w:trHeight w:val="9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一、违法情节轻微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违法情形：当事人属于初犯，及时改正违法行为的。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处罚标准：责令停止违法行为，没收违法所得；不按照经营许可证规定从事经营活动的，可由发证机关吊销经营许可证并处违法所得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倍罚款。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二、违法情节一般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违法情形：不属于从轻或从重情形的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处罚标准：责令停止违法行为，没收违法所得；不按照经营许可证规定从事经营活动的，可由发证机关吊销经营许可证并处违法所得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倍罚款。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三、违法情节较重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违法情形：当事人属于再犯、拒不改正违法行为、造成严重环境污染的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处罚标准：责令停止违法行为，没收违法所得；不按照经营许可证规定从事经营活动的，可由发证机关吊销经营许可证并处违法所得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倍罚款。</w:t>
            </w:r>
          </w:p>
        </w:tc>
      </w:tr>
      <w:tr w:rsidR="00F16D31">
        <w:trPr>
          <w:trHeight w:val="60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立案→调查取证→审查→告知→决定→送达→执行</w:t>
            </w:r>
          </w:p>
        </w:tc>
      </w:tr>
      <w:tr w:rsidR="00F16D31">
        <w:trPr>
          <w:trHeight w:val="644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立案责任：通过举报、巡查（或者下级环境保护部门上报及其他机关移送的违法案件等），发现有无经营许可证或者不按照经营许可证规定从事收集、贮存、利用、处置危险废物经营活动的违法行为，予以审查，决定是否立案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6.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7.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执行责任：依照生效的行政处罚决定，自觉履行或强制执行。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>8.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监管责任：对无经营许可证或者不按照经营许可证规定从事收集、贮存、利用、处置危险废物经营活动的监督检查。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其他法律法规规章文件规定应履行的其他责任。</w:t>
            </w:r>
          </w:p>
        </w:tc>
      </w:tr>
      <w:tr w:rsidR="00F16D31">
        <w:trPr>
          <w:trHeight w:val="3392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《环境行政处罚办法》（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年环保部令第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号）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个工作日内决定是否立案。经审查，符合下列四项条件的，予以立案。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第四十六条【案件审查的内容】案件审查的主要内容包括：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（一）本机关是否有管辖权；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（二）违法事实是否清楚；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（三）证据是否确凿；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（四）调查取证是否符合法定程序；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（五）是否超过行政处罚追诉时效；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（六）适用依据和初步处理意见是否合法、适当。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第五十一条【处罚决定】本机关负责人经过审查，分别作出如下处理：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违法事实成立，依法应当给予行政处罚的，根据其情节轻重及具体情况，作出行政处罚决定；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</w:p>
        </w:tc>
      </w:tr>
      <w:tr w:rsidR="00F16D31">
        <w:trPr>
          <w:trHeight w:val="303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F16D31" w:rsidRDefault="00F16D3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一、责任分工</w:t>
            </w:r>
          </w:p>
          <w:p w:rsidR="00F16D31" w:rsidRDefault="00F16D3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市级：负责对“无经营许可证或者不按照经营许可证规定从事收集、贮存、利用、处置危险废物经营活动”的辖区内重大违法行为、环保厅交办、挂牌督办的案件查处工作。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F16D31" w:rsidRDefault="00F16D3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县级：负责对本辖区“无经营许可证或者不按照经营许可证规定从事收集、贮存、利用、处置危险废物经营活动”的直接查处工作。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二、相关依据</w:t>
            </w:r>
          </w:p>
          <w:p w:rsidR="00F16D31" w:rsidRDefault="00F16D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《中华人民共和国固体废物污染环境防治法》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 w:hint="eastAsia"/>
                <w:kern w:val="0"/>
                <w:sz w:val="24"/>
              </w:rPr>
              <w:t>２００４年１２月２９日修正</w:t>
            </w:r>
            <w:r>
              <w:rPr>
                <w:rFonts w:eastAsia="仿宋_GB2312"/>
                <w:kern w:val="0"/>
                <w:sz w:val="24"/>
              </w:rPr>
              <w:t>)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第七十七条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无经营许可证或者不按照经营许可证规定从事收集、贮存、利用、处置危险废物经营活动的，由县级以上人民政府环境保护行政主管部门责令停止违法行为，没收违法所得，可以并处违法所得三倍以下的罚款。</w:t>
            </w:r>
          </w:p>
        </w:tc>
      </w:tr>
      <w:tr w:rsidR="00F16D31">
        <w:trPr>
          <w:trHeight w:val="60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F16D31">
        <w:trPr>
          <w:trHeight w:val="60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0714-6246616 </w:t>
            </w:r>
            <w:r>
              <w:rPr>
                <w:rFonts w:eastAsia="仿宋_GB2312" w:hint="eastAsia"/>
                <w:kern w:val="0"/>
                <w:sz w:val="24"/>
              </w:rPr>
              <w:t>黄石市颐阳路</w:t>
            </w:r>
            <w:r>
              <w:rPr>
                <w:rFonts w:eastAsia="仿宋_GB2312"/>
                <w:kern w:val="0"/>
                <w:sz w:val="24"/>
              </w:rPr>
              <w:t>579</w:t>
            </w:r>
            <w:r>
              <w:rPr>
                <w:rFonts w:eastAsia="仿宋_GB2312" w:hint="eastAsia"/>
                <w:kern w:val="0"/>
                <w:sz w:val="24"/>
              </w:rPr>
              <w:t>号局办公室</w:t>
            </w:r>
          </w:p>
        </w:tc>
      </w:tr>
      <w:tr w:rsidR="00F16D31">
        <w:trPr>
          <w:trHeight w:val="60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0714-6248013 </w:t>
            </w:r>
            <w:r>
              <w:rPr>
                <w:rFonts w:eastAsia="仿宋_GB2312" w:hint="eastAsia"/>
                <w:kern w:val="0"/>
                <w:sz w:val="24"/>
              </w:rPr>
              <w:t>黄石市颐阳路</w:t>
            </w:r>
            <w:r>
              <w:rPr>
                <w:rFonts w:eastAsia="仿宋_GB2312"/>
                <w:kern w:val="0"/>
                <w:sz w:val="24"/>
              </w:rPr>
              <w:t>579</w:t>
            </w:r>
            <w:r>
              <w:rPr>
                <w:rFonts w:eastAsia="仿宋_GB2312" w:hint="eastAsia"/>
                <w:kern w:val="0"/>
                <w:sz w:val="24"/>
              </w:rPr>
              <w:t>号局监察室</w:t>
            </w:r>
          </w:p>
        </w:tc>
      </w:tr>
      <w:tr w:rsidR="00F16D31">
        <w:trPr>
          <w:trHeight w:val="60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（由审改办统一填写）</w:t>
            </w:r>
          </w:p>
        </w:tc>
      </w:tr>
      <w:tr w:rsidR="00F16D31">
        <w:trPr>
          <w:trHeight w:val="600"/>
        </w:trPr>
        <w:tc>
          <w:tcPr>
            <w:tcW w:w="1657" w:type="dxa"/>
            <w:vAlign w:val="center"/>
          </w:tcPr>
          <w:p w:rsidR="00F16D31" w:rsidRDefault="00F16D3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F16D31" w:rsidRDefault="00F16D3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F16D31" w:rsidRDefault="00F16D31">
      <w:pPr>
        <w:spacing w:line="360" w:lineRule="exact"/>
        <w:rPr>
          <w:rFonts w:ascii="仿宋_GB2312" w:eastAsia="仿宋_GB2312" w:hAnsi="宋体" w:cs="宋体"/>
          <w:kern w:val="0"/>
          <w:sz w:val="24"/>
        </w:rPr>
      </w:pPr>
    </w:p>
    <w:p w:rsidR="00F16D31" w:rsidRDefault="00F16D31">
      <w:pPr>
        <w:spacing w:line="360" w:lineRule="exact"/>
        <w:rPr>
          <w:rFonts w:ascii="仿宋_GB2312" w:eastAsia="仿宋_GB2312" w:hAnsi="宋体" w:cs="宋体"/>
          <w:kern w:val="0"/>
          <w:sz w:val="24"/>
        </w:rPr>
      </w:pPr>
    </w:p>
    <w:p w:rsidR="00F16D31" w:rsidRDefault="00F16D31">
      <w:pPr>
        <w:spacing w:line="360" w:lineRule="exact"/>
        <w:rPr>
          <w:rFonts w:ascii="仿宋_GB2312" w:eastAsia="仿宋_GB2312" w:hAnsi="宋体" w:cs="宋体"/>
          <w:kern w:val="0"/>
          <w:sz w:val="24"/>
        </w:rPr>
      </w:pPr>
    </w:p>
    <w:p w:rsidR="00F16D31" w:rsidRDefault="00F16D31">
      <w:pPr>
        <w:spacing w:line="360" w:lineRule="exact"/>
        <w:rPr>
          <w:rFonts w:ascii="仿宋_GB2312" w:eastAsia="仿宋_GB2312" w:hAnsi="宋体" w:cs="宋体"/>
          <w:kern w:val="0"/>
          <w:sz w:val="24"/>
        </w:rPr>
      </w:pPr>
    </w:p>
    <w:p w:rsidR="00F16D31" w:rsidRDefault="00F16D31">
      <w:pPr>
        <w:spacing w:line="360" w:lineRule="exact"/>
        <w:rPr>
          <w:rFonts w:ascii="仿宋_GB2312" w:eastAsia="仿宋_GB2312" w:hAnsi="宋体" w:cs="宋体"/>
          <w:kern w:val="0"/>
          <w:sz w:val="24"/>
        </w:rPr>
      </w:pPr>
    </w:p>
    <w:p w:rsidR="00F16D31" w:rsidRDefault="00F16D31">
      <w:pPr>
        <w:spacing w:line="360" w:lineRule="exact"/>
        <w:rPr>
          <w:rFonts w:ascii="仿宋_GB2312" w:eastAsia="仿宋_GB2312" w:hAnsi="宋体" w:cs="宋体"/>
          <w:kern w:val="0"/>
          <w:sz w:val="24"/>
        </w:rPr>
      </w:pPr>
    </w:p>
    <w:p w:rsidR="00F16D31" w:rsidRDefault="00F16D31">
      <w:pPr>
        <w:spacing w:line="360" w:lineRule="exact"/>
        <w:rPr>
          <w:rFonts w:ascii="仿宋_GB2312" w:eastAsia="仿宋_GB2312" w:hAnsi="宋体" w:cs="宋体"/>
          <w:kern w:val="0"/>
          <w:sz w:val="24"/>
        </w:rPr>
      </w:pPr>
    </w:p>
    <w:p w:rsidR="00F16D31" w:rsidRDefault="00F16D31">
      <w:pPr>
        <w:spacing w:line="360" w:lineRule="exact"/>
        <w:jc w:val="center"/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对无经营许可证或者不按照经营许可证规定从事收集、贮存、利用、处置危险废物经营活动的处罚</w: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-13.35pt;margin-top:138.1pt;width:425.05pt;height:578.3pt;z-index:251658240;mso-position-horizontal-relative:text;mso-position-vertical-relative:page">
            <v:imagedata r:id="rId4" o:title=""/>
            <w10:wrap type="topAndBottom" anchory="page"/>
          </v:shape>
        </w:pict>
      </w:r>
    </w:p>
    <w:sectPr w:rsidR="00F16D31" w:rsidSect="0025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72D3"/>
    <w:rsid w:val="00054C80"/>
    <w:rsid w:val="000605CE"/>
    <w:rsid w:val="00061E57"/>
    <w:rsid w:val="00072E5C"/>
    <w:rsid w:val="0007542A"/>
    <w:rsid w:val="00081F8A"/>
    <w:rsid w:val="000A0111"/>
    <w:rsid w:val="000C03A4"/>
    <w:rsid w:val="000D6A08"/>
    <w:rsid w:val="000E4734"/>
    <w:rsid w:val="000F006E"/>
    <w:rsid w:val="0010344F"/>
    <w:rsid w:val="00103560"/>
    <w:rsid w:val="00112ABB"/>
    <w:rsid w:val="001400EC"/>
    <w:rsid w:val="0017584C"/>
    <w:rsid w:val="001A20F6"/>
    <w:rsid w:val="001B783B"/>
    <w:rsid w:val="001D620D"/>
    <w:rsid w:val="00206CB7"/>
    <w:rsid w:val="002247EA"/>
    <w:rsid w:val="002371F6"/>
    <w:rsid w:val="00237BDA"/>
    <w:rsid w:val="00254889"/>
    <w:rsid w:val="00257532"/>
    <w:rsid w:val="00277159"/>
    <w:rsid w:val="0028632B"/>
    <w:rsid w:val="002B0C2D"/>
    <w:rsid w:val="002D19AB"/>
    <w:rsid w:val="002E21C0"/>
    <w:rsid w:val="00335146"/>
    <w:rsid w:val="003501C9"/>
    <w:rsid w:val="003612AF"/>
    <w:rsid w:val="003659DC"/>
    <w:rsid w:val="00375A86"/>
    <w:rsid w:val="00385220"/>
    <w:rsid w:val="00385E7C"/>
    <w:rsid w:val="00390183"/>
    <w:rsid w:val="003A0200"/>
    <w:rsid w:val="003A369F"/>
    <w:rsid w:val="003A6E4F"/>
    <w:rsid w:val="003B23C1"/>
    <w:rsid w:val="003B5BA9"/>
    <w:rsid w:val="003E6D90"/>
    <w:rsid w:val="003F1001"/>
    <w:rsid w:val="004153FB"/>
    <w:rsid w:val="004265DB"/>
    <w:rsid w:val="004440D3"/>
    <w:rsid w:val="00482E49"/>
    <w:rsid w:val="0049290D"/>
    <w:rsid w:val="004B57DC"/>
    <w:rsid w:val="004C5EBD"/>
    <w:rsid w:val="004E28D6"/>
    <w:rsid w:val="004F24FA"/>
    <w:rsid w:val="005000D5"/>
    <w:rsid w:val="00515542"/>
    <w:rsid w:val="00554909"/>
    <w:rsid w:val="0055709B"/>
    <w:rsid w:val="005660C4"/>
    <w:rsid w:val="00567B3D"/>
    <w:rsid w:val="00590B17"/>
    <w:rsid w:val="005A182F"/>
    <w:rsid w:val="005A554C"/>
    <w:rsid w:val="005B205E"/>
    <w:rsid w:val="005D3CA6"/>
    <w:rsid w:val="005D3D9A"/>
    <w:rsid w:val="005D7B58"/>
    <w:rsid w:val="005E6185"/>
    <w:rsid w:val="00636E0E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46D98"/>
    <w:rsid w:val="00792592"/>
    <w:rsid w:val="00793183"/>
    <w:rsid w:val="007A2ABE"/>
    <w:rsid w:val="007B316C"/>
    <w:rsid w:val="007E39E4"/>
    <w:rsid w:val="007F195D"/>
    <w:rsid w:val="007F6D3D"/>
    <w:rsid w:val="00804440"/>
    <w:rsid w:val="00820289"/>
    <w:rsid w:val="00827F43"/>
    <w:rsid w:val="008348DD"/>
    <w:rsid w:val="00844AF1"/>
    <w:rsid w:val="00882EDC"/>
    <w:rsid w:val="008A5EEC"/>
    <w:rsid w:val="008B3AD2"/>
    <w:rsid w:val="008B3C0F"/>
    <w:rsid w:val="008C4B35"/>
    <w:rsid w:val="008E0ABE"/>
    <w:rsid w:val="00900B1D"/>
    <w:rsid w:val="00921A4C"/>
    <w:rsid w:val="00966E50"/>
    <w:rsid w:val="0099075C"/>
    <w:rsid w:val="009A260C"/>
    <w:rsid w:val="009C42C7"/>
    <w:rsid w:val="009C5961"/>
    <w:rsid w:val="009D3700"/>
    <w:rsid w:val="00A429A6"/>
    <w:rsid w:val="00AB0723"/>
    <w:rsid w:val="00AE37AC"/>
    <w:rsid w:val="00AE57A4"/>
    <w:rsid w:val="00AE5C1F"/>
    <w:rsid w:val="00AF11AD"/>
    <w:rsid w:val="00AF14BE"/>
    <w:rsid w:val="00B02B32"/>
    <w:rsid w:val="00B06C5E"/>
    <w:rsid w:val="00B11340"/>
    <w:rsid w:val="00B15038"/>
    <w:rsid w:val="00B27727"/>
    <w:rsid w:val="00B3514D"/>
    <w:rsid w:val="00B7080D"/>
    <w:rsid w:val="00B70FD2"/>
    <w:rsid w:val="00B91FC1"/>
    <w:rsid w:val="00BC6CEB"/>
    <w:rsid w:val="00BF6F13"/>
    <w:rsid w:val="00C11406"/>
    <w:rsid w:val="00C35D52"/>
    <w:rsid w:val="00C37FE8"/>
    <w:rsid w:val="00C566A3"/>
    <w:rsid w:val="00C706C6"/>
    <w:rsid w:val="00C90E0B"/>
    <w:rsid w:val="00CB2E85"/>
    <w:rsid w:val="00CC19BF"/>
    <w:rsid w:val="00CD1CA6"/>
    <w:rsid w:val="00D17FC3"/>
    <w:rsid w:val="00D45CDA"/>
    <w:rsid w:val="00D8327F"/>
    <w:rsid w:val="00D8510C"/>
    <w:rsid w:val="00D94C21"/>
    <w:rsid w:val="00DA225A"/>
    <w:rsid w:val="00DC119E"/>
    <w:rsid w:val="00DC3EE2"/>
    <w:rsid w:val="00DD17E1"/>
    <w:rsid w:val="00DD289F"/>
    <w:rsid w:val="00E03889"/>
    <w:rsid w:val="00E06571"/>
    <w:rsid w:val="00E06EAD"/>
    <w:rsid w:val="00E10204"/>
    <w:rsid w:val="00E234BE"/>
    <w:rsid w:val="00E5668D"/>
    <w:rsid w:val="00E56887"/>
    <w:rsid w:val="00E63477"/>
    <w:rsid w:val="00E67C90"/>
    <w:rsid w:val="00EA1758"/>
    <w:rsid w:val="00ED3C92"/>
    <w:rsid w:val="00ED4892"/>
    <w:rsid w:val="00EF6EF5"/>
    <w:rsid w:val="00F0399F"/>
    <w:rsid w:val="00F039F4"/>
    <w:rsid w:val="00F04882"/>
    <w:rsid w:val="00F04A84"/>
    <w:rsid w:val="00F16198"/>
    <w:rsid w:val="00F16D31"/>
    <w:rsid w:val="00F31F57"/>
    <w:rsid w:val="00F3214B"/>
    <w:rsid w:val="00F42597"/>
    <w:rsid w:val="00F53FE2"/>
    <w:rsid w:val="00F64460"/>
    <w:rsid w:val="00FC380A"/>
    <w:rsid w:val="00FC67DF"/>
    <w:rsid w:val="21055FB3"/>
    <w:rsid w:val="2D516BCC"/>
    <w:rsid w:val="30AD3389"/>
    <w:rsid w:val="38922A46"/>
    <w:rsid w:val="4B497DA6"/>
    <w:rsid w:val="4BEF5E54"/>
    <w:rsid w:val="56E7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3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53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7532"/>
    <w:rPr>
      <w:sz w:val="18"/>
    </w:rPr>
  </w:style>
  <w:style w:type="paragraph" w:styleId="Header">
    <w:name w:val="header"/>
    <w:basedOn w:val="Normal"/>
    <w:link w:val="HeaderChar"/>
    <w:uiPriority w:val="99"/>
    <w:rsid w:val="0025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7532"/>
    <w:rPr>
      <w:sz w:val="18"/>
    </w:rPr>
  </w:style>
  <w:style w:type="paragraph" w:customStyle="1" w:styleId="Char1">
    <w:name w:val="Char1"/>
    <w:basedOn w:val="Normal"/>
    <w:uiPriority w:val="99"/>
    <w:rsid w:val="0025753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385</Words>
  <Characters>2198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6</cp:revision>
  <dcterms:created xsi:type="dcterms:W3CDTF">2016-02-16T07:52:00Z</dcterms:created>
  <dcterms:modified xsi:type="dcterms:W3CDTF">2016-06-27T07:47:00Z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