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BC" w:rsidRDefault="008713BC">
      <w:pPr>
        <w:spacing w:line="480" w:lineRule="exact"/>
        <w:jc w:val="center"/>
        <w:rPr>
          <w:rFonts w:ascii="方正小标宋_GBK" w:eastAsia="方正小标宋_GBK" w:hAnsi="仿宋_GB2312"/>
          <w:sz w:val="36"/>
          <w:szCs w:val="36"/>
        </w:rPr>
      </w:pPr>
      <w:r>
        <w:rPr>
          <w:rFonts w:ascii="方正小标宋_GBK" w:eastAsia="方正小标宋_GBK" w:hAnsi="仿宋_GB2312" w:cs="方正小标宋_GBK" w:hint="eastAsia"/>
          <w:sz w:val="36"/>
          <w:szCs w:val="36"/>
        </w:rPr>
        <w:t>行政职权基本信息表</w:t>
      </w:r>
    </w:p>
    <w:p w:rsidR="008713BC" w:rsidRDefault="008713BC">
      <w:pPr>
        <w:spacing w:line="480" w:lineRule="exact"/>
        <w:jc w:val="center"/>
        <w:rPr>
          <w:rFonts w:ascii="方正小标宋_GBK" w:eastAsia="方正小标宋_GBK" w:hAnsi="仿宋_GB2312"/>
          <w:sz w:val="36"/>
          <w:szCs w:val="36"/>
        </w:rPr>
      </w:pPr>
      <w:r>
        <w:rPr>
          <w:rFonts w:ascii="方正小标宋_GBK" w:eastAsia="方正小标宋_GBK" w:hAnsi="仿宋_GB2312" w:cs="方正小标宋_GBK" w:hint="eastAsia"/>
          <w:sz w:val="36"/>
          <w:szCs w:val="36"/>
        </w:rPr>
        <w:t>（行政处罚）</w:t>
      </w:r>
    </w:p>
    <w:p w:rsidR="008713BC" w:rsidRDefault="008713BC">
      <w:pPr>
        <w:spacing w:line="520" w:lineRule="exact"/>
        <w:rPr>
          <w:rFonts w:ascii="仿宋_GB2312" w:eastAsia="仿宋_GB2312" w:hAnsi="仿宋_GB2312"/>
          <w:sz w:val="32"/>
          <w:szCs w:val="32"/>
        </w:rPr>
      </w:pPr>
    </w:p>
    <w:p w:rsidR="008713BC" w:rsidRDefault="008713BC">
      <w:pPr>
        <w:spacing w:line="520" w:lineRule="exact"/>
        <w:rPr>
          <w:rFonts w:ascii="仿宋_GB2312" w:eastAsia="仿宋_GB2312" w:hAnsi="仿宋_GB2312"/>
          <w:sz w:val="32"/>
          <w:szCs w:val="32"/>
        </w:rPr>
      </w:pPr>
      <w:r>
        <w:rPr>
          <w:rFonts w:ascii="仿宋_GB2312" w:eastAsia="仿宋_GB2312" w:hAnsi="仿宋_GB2312" w:cs="仿宋_GB2312" w:hint="eastAsia"/>
          <w:sz w:val="32"/>
          <w:szCs w:val="32"/>
        </w:rPr>
        <w:t>填报单位：黄石市西塞山区环保局</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8713BC">
        <w:trPr>
          <w:trHeight w:val="454"/>
        </w:trPr>
        <w:tc>
          <w:tcPr>
            <w:tcW w:w="1657" w:type="dxa"/>
            <w:vAlign w:val="center"/>
          </w:tcPr>
          <w:p w:rsidR="008713BC" w:rsidRDefault="008713BC">
            <w:pPr>
              <w:widowControl/>
              <w:jc w:val="center"/>
              <w:rPr>
                <w:rFonts w:ascii="黑体" w:eastAsia="黑体" w:hAnsi="宋体"/>
                <w:kern w:val="0"/>
                <w:sz w:val="24"/>
                <w:szCs w:val="24"/>
              </w:rPr>
            </w:pPr>
            <w:r>
              <w:rPr>
                <w:rFonts w:ascii="黑体" w:eastAsia="黑体" w:hAnsi="宋体" w:cs="黑体" w:hint="eastAsia"/>
                <w:kern w:val="0"/>
                <w:sz w:val="24"/>
                <w:szCs w:val="24"/>
              </w:rPr>
              <w:t>职权编码</w:t>
            </w:r>
          </w:p>
        </w:tc>
        <w:tc>
          <w:tcPr>
            <w:tcW w:w="6865" w:type="dxa"/>
            <w:vAlign w:val="center"/>
          </w:tcPr>
          <w:p w:rsidR="008713BC" w:rsidRDefault="008713BC">
            <w:pPr>
              <w:rPr>
                <w:rFonts w:ascii="仿宋" w:eastAsia="仿宋" w:hAnsi="仿宋"/>
                <w:color w:val="000000"/>
                <w:kern w:val="0"/>
                <w:sz w:val="24"/>
                <w:szCs w:val="24"/>
              </w:rPr>
            </w:pPr>
            <w:r>
              <w:rPr>
                <w:rFonts w:eastAsia="仿宋_GB2312"/>
                <w:kern w:val="0"/>
                <w:sz w:val="24"/>
              </w:rPr>
              <w:t>777587736</w:t>
            </w:r>
            <w:r>
              <w:rPr>
                <w:rFonts w:ascii="仿宋" w:eastAsia="仿宋" w:hAnsi="仿宋" w:cs="仿宋"/>
                <w:sz w:val="24"/>
                <w:szCs w:val="24"/>
              </w:rPr>
              <w:t>-CF-07200</w:t>
            </w:r>
          </w:p>
        </w:tc>
      </w:tr>
      <w:tr w:rsidR="008713BC">
        <w:trPr>
          <w:trHeight w:val="454"/>
        </w:trPr>
        <w:tc>
          <w:tcPr>
            <w:tcW w:w="1657" w:type="dxa"/>
            <w:vAlign w:val="center"/>
          </w:tcPr>
          <w:p w:rsidR="008713BC" w:rsidRDefault="008713BC">
            <w:pPr>
              <w:widowControl/>
              <w:jc w:val="center"/>
              <w:rPr>
                <w:rFonts w:ascii="黑体" w:eastAsia="黑体" w:hAnsi="宋体"/>
                <w:kern w:val="0"/>
                <w:sz w:val="24"/>
                <w:szCs w:val="24"/>
              </w:rPr>
            </w:pPr>
            <w:r>
              <w:rPr>
                <w:rFonts w:ascii="黑体" w:eastAsia="黑体" w:hAnsi="宋体" w:cs="黑体" w:hint="eastAsia"/>
                <w:kern w:val="0"/>
                <w:sz w:val="24"/>
                <w:szCs w:val="24"/>
              </w:rPr>
              <w:t>职权名称</w:t>
            </w:r>
          </w:p>
        </w:tc>
        <w:tc>
          <w:tcPr>
            <w:tcW w:w="6865" w:type="dxa"/>
            <w:vAlign w:val="center"/>
          </w:tcPr>
          <w:p w:rsidR="008713BC" w:rsidRDefault="008713BC">
            <w:pPr>
              <w:widowControl/>
              <w:jc w:val="left"/>
              <w:rPr>
                <w:rFonts w:ascii="仿宋_GB2312" w:eastAsia="仿宋_GB2312" w:hAnsi="仿宋"/>
                <w:color w:val="000000"/>
                <w:kern w:val="0"/>
                <w:sz w:val="24"/>
                <w:szCs w:val="24"/>
              </w:rPr>
            </w:pPr>
            <w:bookmarkStart w:id="0" w:name="_Toc442083175"/>
            <w:r>
              <w:rPr>
                <w:rFonts w:ascii="仿宋_GB2312" w:eastAsia="仿宋_GB2312" w:cs="仿宋_GB2312" w:hint="eastAsia"/>
                <w:kern w:val="0"/>
                <w:sz w:val="24"/>
                <w:szCs w:val="24"/>
              </w:rPr>
              <w:t>对违法生产、销售、使用、转让、进口、贮存放射性同位素和射线装置以及装备有放射性同位素的仪表的处罚</w:t>
            </w:r>
            <w:bookmarkEnd w:id="0"/>
          </w:p>
        </w:tc>
      </w:tr>
      <w:tr w:rsidR="008713BC">
        <w:trPr>
          <w:trHeight w:val="454"/>
        </w:trPr>
        <w:tc>
          <w:tcPr>
            <w:tcW w:w="1657" w:type="dxa"/>
            <w:vAlign w:val="center"/>
          </w:tcPr>
          <w:p w:rsidR="008713BC" w:rsidRDefault="008713BC">
            <w:pPr>
              <w:widowControl/>
              <w:jc w:val="center"/>
              <w:rPr>
                <w:rFonts w:ascii="黑体" w:eastAsia="黑体" w:hAnsi="宋体"/>
                <w:kern w:val="0"/>
                <w:sz w:val="24"/>
                <w:szCs w:val="24"/>
              </w:rPr>
            </w:pPr>
            <w:r>
              <w:rPr>
                <w:rFonts w:ascii="黑体" w:eastAsia="黑体" w:hAnsi="宋体" w:cs="黑体" w:hint="eastAsia"/>
                <w:kern w:val="0"/>
                <w:sz w:val="24"/>
                <w:szCs w:val="24"/>
              </w:rPr>
              <w:t>子项名称</w:t>
            </w:r>
          </w:p>
        </w:tc>
        <w:tc>
          <w:tcPr>
            <w:tcW w:w="6865" w:type="dxa"/>
            <w:vAlign w:val="center"/>
          </w:tcPr>
          <w:p w:rsidR="008713BC" w:rsidRDefault="008713BC">
            <w:pPr>
              <w:widowControl/>
              <w:jc w:val="left"/>
              <w:rPr>
                <w:rFonts w:ascii="仿宋_GB2312" w:eastAsia="仿宋_GB2312" w:hAnsi="仿宋"/>
                <w:color w:val="000000"/>
                <w:kern w:val="0"/>
                <w:sz w:val="24"/>
                <w:szCs w:val="24"/>
              </w:rPr>
            </w:pPr>
            <w:r>
              <w:rPr>
                <w:rFonts w:ascii="仿宋_GB2312" w:eastAsia="仿宋_GB2312" w:hAnsi="仿宋" w:hint="eastAsia"/>
                <w:color w:val="000000"/>
                <w:kern w:val="0"/>
                <w:sz w:val="24"/>
                <w:szCs w:val="24"/>
              </w:rPr>
              <w:t>无</w:t>
            </w:r>
          </w:p>
        </w:tc>
      </w:tr>
      <w:tr w:rsidR="008713BC">
        <w:trPr>
          <w:trHeight w:val="454"/>
        </w:trPr>
        <w:tc>
          <w:tcPr>
            <w:tcW w:w="1657" w:type="dxa"/>
            <w:vAlign w:val="center"/>
          </w:tcPr>
          <w:p w:rsidR="008713BC" w:rsidRDefault="008713BC">
            <w:pPr>
              <w:widowControl/>
              <w:jc w:val="center"/>
              <w:rPr>
                <w:rFonts w:ascii="黑体" w:eastAsia="黑体" w:hAnsi="宋体"/>
                <w:kern w:val="0"/>
                <w:sz w:val="24"/>
                <w:szCs w:val="24"/>
              </w:rPr>
            </w:pPr>
            <w:r>
              <w:rPr>
                <w:rFonts w:ascii="黑体" w:eastAsia="黑体" w:hAnsi="宋体" w:cs="黑体" w:hint="eastAsia"/>
                <w:kern w:val="0"/>
                <w:sz w:val="24"/>
                <w:szCs w:val="24"/>
              </w:rPr>
              <w:t>行使主体</w:t>
            </w:r>
          </w:p>
        </w:tc>
        <w:tc>
          <w:tcPr>
            <w:tcW w:w="6865" w:type="dxa"/>
            <w:vAlign w:val="center"/>
          </w:tcPr>
          <w:p w:rsidR="008713BC" w:rsidRDefault="008713BC">
            <w:pPr>
              <w:widowControl/>
              <w:jc w:val="left"/>
              <w:rPr>
                <w:rFonts w:ascii="仿宋_GB2312" w:eastAsia="仿宋_GB2312" w:hAnsi="仿宋"/>
                <w:color w:val="000000"/>
                <w:kern w:val="0"/>
                <w:sz w:val="24"/>
                <w:szCs w:val="24"/>
              </w:rPr>
            </w:pPr>
            <w:r>
              <w:rPr>
                <w:rFonts w:ascii="仿宋" w:eastAsia="仿宋" w:hAnsi="仿宋" w:cs="仿宋" w:hint="eastAsia"/>
                <w:color w:val="000000"/>
                <w:sz w:val="24"/>
                <w:szCs w:val="24"/>
              </w:rPr>
              <w:t>黄石市西塞山区环保局</w:t>
            </w:r>
          </w:p>
        </w:tc>
      </w:tr>
      <w:tr w:rsidR="008713BC">
        <w:trPr>
          <w:trHeight w:val="3052"/>
        </w:trPr>
        <w:tc>
          <w:tcPr>
            <w:tcW w:w="1657" w:type="dxa"/>
            <w:vAlign w:val="center"/>
          </w:tcPr>
          <w:p w:rsidR="008713BC" w:rsidRDefault="008713BC">
            <w:pPr>
              <w:widowControl/>
              <w:jc w:val="center"/>
              <w:rPr>
                <w:rFonts w:ascii="黑体" w:eastAsia="黑体" w:hAnsi="宋体"/>
                <w:kern w:val="0"/>
                <w:sz w:val="24"/>
                <w:szCs w:val="24"/>
              </w:rPr>
            </w:pPr>
            <w:r>
              <w:rPr>
                <w:rFonts w:ascii="黑体" w:eastAsia="黑体" w:hAnsi="宋体" w:cs="黑体" w:hint="eastAsia"/>
                <w:kern w:val="0"/>
                <w:sz w:val="24"/>
                <w:szCs w:val="24"/>
              </w:rPr>
              <w:t>职权依据</w:t>
            </w:r>
          </w:p>
        </w:tc>
        <w:tc>
          <w:tcPr>
            <w:tcW w:w="6865" w:type="dxa"/>
            <w:vAlign w:val="center"/>
          </w:tcPr>
          <w:p w:rsidR="008713BC" w:rsidRDefault="008713BC">
            <w:pPr>
              <w:widowControl/>
              <w:jc w:val="left"/>
              <w:rPr>
                <w:rFonts w:ascii="仿宋" w:eastAsia="仿宋" w:hAnsi="仿宋"/>
                <w:color w:val="000000"/>
                <w:kern w:val="0"/>
                <w:sz w:val="24"/>
                <w:szCs w:val="24"/>
              </w:rPr>
            </w:pPr>
            <w:r>
              <w:rPr>
                <w:rFonts w:ascii="仿宋" w:eastAsia="仿宋" w:hAnsi="仿宋" w:cs="仿宋" w:hint="eastAsia"/>
                <w:color w:val="000000"/>
                <w:kern w:val="0"/>
                <w:sz w:val="24"/>
                <w:szCs w:val="24"/>
              </w:rPr>
              <w:t>【法律】《中华人民共和国放射性污染防治法》（</w:t>
            </w:r>
            <w:r>
              <w:rPr>
                <w:rFonts w:ascii="仿宋" w:eastAsia="仿宋" w:hAnsi="仿宋" w:cs="仿宋"/>
                <w:color w:val="000000"/>
                <w:kern w:val="0"/>
                <w:sz w:val="24"/>
                <w:szCs w:val="24"/>
              </w:rPr>
              <w:t>2003</w:t>
            </w:r>
            <w:r>
              <w:rPr>
                <w:rFonts w:ascii="仿宋" w:eastAsia="仿宋" w:hAnsi="仿宋" w:cs="仿宋" w:hint="eastAsia"/>
                <w:color w:val="000000"/>
                <w:kern w:val="0"/>
                <w:sz w:val="24"/>
                <w:szCs w:val="24"/>
              </w:rPr>
              <w:t>年中华人民共和国主席令第六号）</w:t>
            </w:r>
            <w:r>
              <w:rPr>
                <w:rFonts w:ascii="仿宋" w:eastAsia="仿宋" w:hAnsi="仿宋" w:cs="仿宋"/>
                <w:color w:val="000000"/>
                <w:kern w:val="0"/>
                <w:sz w:val="24"/>
                <w:szCs w:val="24"/>
              </w:rPr>
              <w:t xml:space="preserve">                                                                                        </w:t>
            </w:r>
            <w:r>
              <w:rPr>
                <w:rFonts w:ascii="仿宋" w:eastAsia="仿宋" w:hAnsi="仿宋" w:cs="仿宋" w:hint="eastAsia"/>
                <w:color w:val="000000"/>
                <w:kern w:val="0"/>
                <w:sz w:val="24"/>
                <w:szCs w:val="24"/>
              </w:rPr>
              <w:t>第五十三条</w:t>
            </w:r>
            <w:r>
              <w:rPr>
                <w:rFonts w:ascii="仿宋" w:eastAsia="仿宋" w:hAnsi="仿宋" w:cs="仿宋"/>
                <w:color w:val="000000"/>
                <w:kern w:val="0"/>
                <w:sz w:val="24"/>
                <w:szCs w:val="24"/>
              </w:rPr>
              <w:t xml:space="preserve">  </w:t>
            </w:r>
            <w:r>
              <w:rPr>
                <w:rFonts w:ascii="仿宋" w:eastAsia="仿宋" w:hAnsi="仿宋" w:cs="仿宋" w:hint="eastAsia"/>
                <w:color w:val="000000"/>
                <w:kern w:val="0"/>
                <w:sz w:val="24"/>
                <w:szCs w:val="24"/>
              </w:rPr>
              <w:t>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r>
      <w:tr w:rsidR="008713BC">
        <w:trPr>
          <w:trHeight w:val="699"/>
        </w:trPr>
        <w:tc>
          <w:tcPr>
            <w:tcW w:w="1657" w:type="dxa"/>
            <w:vAlign w:val="center"/>
          </w:tcPr>
          <w:p w:rsidR="008713BC" w:rsidRDefault="008713BC">
            <w:pPr>
              <w:widowControl/>
              <w:jc w:val="left"/>
              <w:rPr>
                <w:rFonts w:ascii="仿宋_GB2312" w:eastAsia="仿宋_GB2312" w:hAnsi="Tahoma"/>
                <w:color w:val="000000"/>
                <w:kern w:val="0"/>
              </w:rPr>
            </w:pPr>
            <w:r>
              <w:rPr>
                <w:rFonts w:ascii="黑体" w:eastAsia="黑体" w:hAnsi="宋体" w:cs="黑体" w:hint="eastAsia"/>
                <w:kern w:val="0"/>
                <w:sz w:val="24"/>
                <w:szCs w:val="24"/>
              </w:rPr>
              <w:t>违法违规行为</w:t>
            </w:r>
          </w:p>
        </w:tc>
        <w:tc>
          <w:tcPr>
            <w:tcW w:w="6865" w:type="dxa"/>
            <w:vAlign w:val="center"/>
          </w:tcPr>
          <w:p w:rsidR="008713BC" w:rsidRDefault="008713BC">
            <w:pPr>
              <w:widowControl/>
              <w:jc w:val="left"/>
              <w:rPr>
                <w:rFonts w:ascii="仿宋" w:eastAsia="仿宋" w:hAnsi="仿宋"/>
                <w:color w:val="000000"/>
                <w:kern w:val="0"/>
                <w:sz w:val="24"/>
                <w:szCs w:val="24"/>
              </w:rPr>
            </w:pPr>
            <w:r>
              <w:rPr>
                <w:rFonts w:ascii="仿宋" w:eastAsia="仿宋" w:hAnsi="仿宋" w:cs="仿宋" w:hint="eastAsia"/>
                <w:color w:val="000000"/>
                <w:sz w:val="24"/>
                <w:szCs w:val="24"/>
              </w:rPr>
              <w:t>违法生产、销售、使用、转让、进口、贮存放射性同位素和射线装置以及装备有放射性同位素的仪表</w:t>
            </w:r>
          </w:p>
        </w:tc>
      </w:tr>
      <w:tr w:rsidR="008713BC">
        <w:trPr>
          <w:trHeight w:val="605"/>
        </w:trPr>
        <w:tc>
          <w:tcPr>
            <w:tcW w:w="1657" w:type="dxa"/>
            <w:vAlign w:val="center"/>
          </w:tcPr>
          <w:p w:rsidR="008713BC" w:rsidRDefault="008713BC">
            <w:pPr>
              <w:widowControl/>
              <w:jc w:val="center"/>
              <w:rPr>
                <w:rFonts w:ascii="黑体" w:eastAsia="黑体" w:hAnsi="宋体"/>
                <w:kern w:val="0"/>
                <w:sz w:val="24"/>
                <w:szCs w:val="24"/>
              </w:rPr>
            </w:pPr>
            <w:r>
              <w:rPr>
                <w:rFonts w:ascii="黑体" w:eastAsia="黑体" w:hAnsi="宋体" w:cs="黑体" w:hint="eastAsia"/>
                <w:kern w:val="0"/>
                <w:sz w:val="24"/>
                <w:szCs w:val="24"/>
              </w:rPr>
              <w:t>处罚种类</w:t>
            </w:r>
          </w:p>
        </w:tc>
        <w:tc>
          <w:tcPr>
            <w:tcW w:w="6865" w:type="dxa"/>
            <w:vAlign w:val="center"/>
          </w:tcPr>
          <w:p w:rsidR="008713BC" w:rsidRDefault="008713BC">
            <w:pPr>
              <w:widowControl/>
              <w:jc w:val="left"/>
              <w:rPr>
                <w:rFonts w:ascii="仿宋" w:eastAsia="仿宋" w:hAnsi="仿宋"/>
                <w:color w:val="000000"/>
                <w:kern w:val="0"/>
                <w:sz w:val="24"/>
                <w:szCs w:val="24"/>
              </w:rPr>
            </w:pPr>
            <w:r>
              <w:rPr>
                <w:rFonts w:ascii="仿宋" w:eastAsia="仿宋" w:hAnsi="仿宋" w:cs="仿宋" w:hint="eastAsia"/>
                <w:color w:val="000000"/>
                <w:sz w:val="24"/>
                <w:szCs w:val="24"/>
              </w:rPr>
              <w:t>罚款；责令停产停产；没收违法所得；吊销许可证</w:t>
            </w:r>
          </w:p>
        </w:tc>
      </w:tr>
      <w:tr w:rsidR="008713BC">
        <w:trPr>
          <w:trHeight w:val="605"/>
        </w:trPr>
        <w:tc>
          <w:tcPr>
            <w:tcW w:w="1657" w:type="dxa"/>
            <w:vAlign w:val="center"/>
          </w:tcPr>
          <w:p w:rsidR="008713BC" w:rsidRDefault="008713BC">
            <w:pPr>
              <w:widowControl/>
              <w:jc w:val="center"/>
              <w:rPr>
                <w:rFonts w:ascii="黑体" w:eastAsia="黑体" w:hAnsi="宋体" w:cs="黑体"/>
                <w:kern w:val="0"/>
                <w:sz w:val="24"/>
                <w:szCs w:val="24"/>
              </w:rPr>
            </w:pPr>
            <w:r>
              <w:rPr>
                <w:rFonts w:ascii="黑体" w:eastAsia="黑体" w:hAnsi="宋体" w:cs="黑体" w:hint="eastAsia"/>
                <w:kern w:val="0"/>
                <w:sz w:val="24"/>
                <w:szCs w:val="24"/>
              </w:rPr>
              <w:t>细化量化自由裁量权标准</w:t>
            </w:r>
          </w:p>
        </w:tc>
        <w:tc>
          <w:tcPr>
            <w:tcW w:w="6865" w:type="dxa"/>
            <w:vAlign w:val="center"/>
          </w:tcPr>
          <w:p w:rsidR="008713BC" w:rsidRDefault="008713BC">
            <w:pPr>
              <w:widowControl/>
              <w:jc w:val="left"/>
              <w:rPr>
                <w:rFonts w:ascii="仿宋" w:eastAsia="仿宋" w:hAnsi="仿宋" w:cs="仿宋"/>
                <w:color w:val="000000"/>
                <w:sz w:val="24"/>
                <w:szCs w:val="24"/>
              </w:rPr>
            </w:pPr>
            <w:r>
              <w:rPr>
                <w:rFonts w:ascii="仿宋" w:eastAsia="仿宋" w:hAnsi="仿宋" w:cs="仿宋" w:hint="eastAsia"/>
                <w:color w:val="000000"/>
                <w:sz w:val="24"/>
                <w:szCs w:val="24"/>
              </w:rPr>
              <w:t>责令停止违法行为，限期改正为处罚前置条件。责令停产停业或者吊销许可证；有违法所得的，没收违法所得。</w:t>
            </w:r>
          </w:p>
          <w:p w:rsidR="008713BC" w:rsidRDefault="008713BC">
            <w:pPr>
              <w:widowControl/>
              <w:jc w:val="left"/>
              <w:rPr>
                <w:rFonts w:ascii="仿宋" w:eastAsia="仿宋" w:hAnsi="仿宋" w:cs="仿宋"/>
                <w:color w:val="000000"/>
                <w:sz w:val="24"/>
                <w:szCs w:val="24"/>
              </w:rPr>
            </w:pPr>
          </w:p>
          <w:p w:rsidR="008713BC" w:rsidRDefault="008713BC">
            <w:pPr>
              <w:widowControl/>
              <w:jc w:val="left"/>
              <w:rPr>
                <w:rFonts w:ascii="仿宋" w:eastAsia="仿宋" w:hAnsi="仿宋" w:cs="仿宋"/>
                <w:color w:val="000000"/>
                <w:sz w:val="24"/>
                <w:szCs w:val="24"/>
              </w:rPr>
            </w:pPr>
            <w:r>
              <w:rPr>
                <w:rFonts w:ascii="仿宋" w:eastAsia="仿宋" w:hAnsi="仿宋" w:cs="仿宋" w:hint="eastAsia"/>
                <w:color w:val="000000"/>
                <w:sz w:val="24"/>
                <w:szCs w:val="24"/>
              </w:rPr>
              <w:t>一、逾期不改正，没有违法所得或者违法所得不足</w:t>
            </w:r>
            <w:r>
              <w:rPr>
                <w:rFonts w:ascii="仿宋" w:eastAsia="仿宋" w:hAnsi="仿宋" w:cs="仿宋"/>
                <w:color w:val="000000"/>
                <w:sz w:val="24"/>
                <w:szCs w:val="24"/>
              </w:rPr>
              <w:t>10</w:t>
            </w:r>
            <w:r>
              <w:rPr>
                <w:rFonts w:ascii="仿宋" w:eastAsia="仿宋" w:hAnsi="仿宋" w:cs="仿宋" w:hint="eastAsia"/>
                <w:color w:val="000000"/>
                <w:sz w:val="24"/>
                <w:szCs w:val="24"/>
              </w:rPr>
              <w:t>万元的</w:t>
            </w:r>
          </w:p>
          <w:p w:rsidR="008713BC" w:rsidRDefault="008713BC">
            <w:pPr>
              <w:widowControl/>
              <w:jc w:val="left"/>
              <w:rPr>
                <w:rFonts w:ascii="仿宋" w:eastAsia="仿宋" w:hAnsi="仿宋" w:cs="仿宋"/>
                <w:color w:val="000000"/>
                <w:sz w:val="24"/>
                <w:szCs w:val="24"/>
              </w:rPr>
            </w:pPr>
            <w:r>
              <w:rPr>
                <w:rFonts w:ascii="仿宋" w:eastAsia="仿宋" w:hAnsi="仿宋" w:cs="仿宋"/>
                <w:color w:val="000000"/>
                <w:sz w:val="24"/>
                <w:szCs w:val="24"/>
              </w:rPr>
              <w:tab/>
              <w:t>1.</w:t>
            </w:r>
            <w:r>
              <w:rPr>
                <w:rFonts w:ascii="仿宋" w:eastAsia="仿宋" w:hAnsi="仿宋" w:cs="仿宋" w:hint="eastAsia"/>
                <w:color w:val="000000"/>
                <w:sz w:val="24"/>
                <w:szCs w:val="24"/>
              </w:rPr>
              <w:t>从轻</w:t>
            </w:r>
            <w:r>
              <w:rPr>
                <w:rFonts w:ascii="仿宋" w:eastAsia="仿宋" w:hAnsi="仿宋" w:cs="仿宋"/>
                <w:color w:val="000000"/>
                <w:sz w:val="24"/>
                <w:szCs w:val="24"/>
              </w:rPr>
              <w:tab/>
            </w:r>
            <w:r>
              <w:rPr>
                <w:rFonts w:ascii="仿宋" w:eastAsia="仿宋" w:hAnsi="仿宋" w:cs="仿宋" w:hint="eastAsia"/>
                <w:color w:val="000000"/>
                <w:sz w:val="24"/>
                <w:szCs w:val="24"/>
              </w:rPr>
              <w:t>当事人属于初犯，且及时改正违法行为，并造成环境污染的</w:t>
            </w:r>
            <w:r>
              <w:rPr>
                <w:rFonts w:ascii="仿宋" w:eastAsia="仿宋" w:hAnsi="仿宋" w:cs="仿宋"/>
                <w:color w:val="000000"/>
                <w:sz w:val="24"/>
                <w:szCs w:val="24"/>
              </w:rPr>
              <w:tab/>
            </w:r>
            <w:r>
              <w:rPr>
                <w:rFonts w:ascii="仿宋" w:eastAsia="仿宋" w:hAnsi="仿宋" w:cs="仿宋" w:hint="eastAsia"/>
                <w:color w:val="000000"/>
                <w:sz w:val="24"/>
                <w:szCs w:val="24"/>
              </w:rPr>
              <w:t>并处</w:t>
            </w:r>
            <w:r>
              <w:rPr>
                <w:rFonts w:ascii="仿宋" w:eastAsia="仿宋" w:hAnsi="仿宋" w:cs="仿宋"/>
                <w:color w:val="000000"/>
                <w:sz w:val="24"/>
                <w:szCs w:val="24"/>
              </w:rPr>
              <w:t>1</w:t>
            </w:r>
            <w:r>
              <w:rPr>
                <w:rFonts w:ascii="仿宋" w:eastAsia="仿宋" w:hAnsi="仿宋" w:cs="仿宋" w:hint="eastAsia"/>
                <w:color w:val="000000"/>
                <w:sz w:val="24"/>
                <w:szCs w:val="24"/>
              </w:rPr>
              <w:t>万元以上</w:t>
            </w:r>
            <w:r>
              <w:rPr>
                <w:rFonts w:ascii="仿宋" w:eastAsia="仿宋" w:hAnsi="仿宋" w:cs="仿宋"/>
                <w:color w:val="000000"/>
                <w:sz w:val="24"/>
                <w:szCs w:val="24"/>
              </w:rPr>
              <w:t>3</w:t>
            </w:r>
            <w:r>
              <w:rPr>
                <w:rFonts w:ascii="仿宋" w:eastAsia="仿宋" w:hAnsi="仿宋" w:cs="仿宋" w:hint="eastAsia"/>
                <w:color w:val="000000"/>
                <w:sz w:val="24"/>
                <w:szCs w:val="24"/>
              </w:rPr>
              <w:t>万元以下罚款</w:t>
            </w:r>
          </w:p>
          <w:p w:rsidR="008713BC" w:rsidRDefault="008713BC">
            <w:pPr>
              <w:widowControl/>
              <w:jc w:val="left"/>
              <w:rPr>
                <w:rFonts w:ascii="仿宋" w:eastAsia="仿宋" w:hAnsi="仿宋" w:cs="仿宋"/>
                <w:color w:val="000000"/>
                <w:sz w:val="24"/>
                <w:szCs w:val="24"/>
              </w:rPr>
            </w:pPr>
            <w:r>
              <w:rPr>
                <w:rFonts w:ascii="仿宋" w:eastAsia="仿宋" w:hAnsi="仿宋" w:cs="仿宋"/>
                <w:color w:val="000000"/>
                <w:sz w:val="24"/>
                <w:szCs w:val="24"/>
              </w:rPr>
              <w:tab/>
              <w:t>2.</w:t>
            </w:r>
            <w:r>
              <w:rPr>
                <w:rFonts w:ascii="仿宋" w:eastAsia="仿宋" w:hAnsi="仿宋" w:cs="仿宋" w:hint="eastAsia"/>
                <w:color w:val="000000"/>
                <w:sz w:val="24"/>
                <w:szCs w:val="24"/>
              </w:rPr>
              <w:t>一般</w:t>
            </w:r>
            <w:r>
              <w:rPr>
                <w:rFonts w:ascii="仿宋" w:eastAsia="仿宋" w:hAnsi="仿宋" w:cs="仿宋"/>
                <w:color w:val="000000"/>
                <w:sz w:val="24"/>
                <w:szCs w:val="24"/>
              </w:rPr>
              <w:tab/>
            </w:r>
            <w:r>
              <w:rPr>
                <w:rFonts w:ascii="仿宋" w:eastAsia="仿宋" w:hAnsi="仿宋" w:cs="仿宋" w:hint="eastAsia"/>
                <w:color w:val="000000"/>
                <w:sz w:val="24"/>
                <w:szCs w:val="24"/>
              </w:rPr>
              <w:t>不属于从轻或从重情形的</w:t>
            </w:r>
            <w:r>
              <w:rPr>
                <w:rFonts w:ascii="仿宋" w:eastAsia="仿宋" w:hAnsi="仿宋" w:cs="仿宋"/>
                <w:color w:val="000000"/>
                <w:sz w:val="24"/>
                <w:szCs w:val="24"/>
              </w:rPr>
              <w:tab/>
            </w:r>
            <w:r>
              <w:rPr>
                <w:rFonts w:ascii="仿宋" w:eastAsia="仿宋" w:hAnsi="仿宋" w:cs="仿宋" w:hint="eastAsia"/>
                <w:color w:val="000000"/>
                <w:sz w:val="24"/>
                <w:szCs w:val="24"/>
              </w:rPr>
              <w:t>并处</w:t>
            </w:r>
            <w:r>
              <w:rPr>
                <w:rFonts w:ascii="仿宋" w:eastAsia="仿宋" w:hAnsi="仿宋" w:cs="仿宋"/>
                <w:color w:val="000000"/>
                <w:sz w:val="24"/>
                <w:szCs w:val="24"/>
              </w:rPr>
              <w:t>3</w:t>
            </w:r>
            <w:r>
              <w:rPr>
                <w:rFonts w:ascii="仿宋" w:eastAsia="仿宋" w:hAnsi="仿宋" w:cs="仿宋" w:hint="eastAsia"/>
                <w:color w:val="000000"/>
                <w:sz w:val="24"/>
                <w:szCs w:val="24"/>
              </w:rPr>
              <w:t>万元以上</w:t>
            </w:r>
            <w:r>
              <w:rPr>
                <w:rFonts w:ascii="仿宋" w:eastAsia="仿宋" w:hAnsi="仿宋" w:cs="仿宋"/>
                <w:color w:val="000000"/>
                <w:sz w:val="24"/>
                <w:szCs w:val="24"/>
              </w:rPr>
              <w:t>6</w:t>
            </w:r>
            <w:r>
              <w:rPr>
                <w:rFonts w:ascii="仿宋" w:eastAsia="仿宋" w:hAnsi="仿宋" w:cs="仿宋" w:hint="eastAsia"/>
                <w:color w:val="000000"/>
                <w:sz w:val="24"/>
                <w:szCs w:val="24"/>
              </w:rPr>
              <w:t>万元以下罚款</w:t>
            </w:r>
          </w:p>
          <w:p w:rsidR="008713BC" w:rsidRDefault="008713BC">
            <w:pPr>
              <w:widowControl/>
              <w:jc w:val="left"/>
              <w:rPr>
                <w:rFonts w:ascii="仿宋" w:eastAsia="仿宋" w:hAnsi="仿宋" w:cs="仿宋"/>
                <w:color w:val="000000"/>
                <w:sz w:val="24"/>
                <w:szCs w:val="24"/>
              </w:rPr>
            </w:pPr>
            <w:r>
              <w:rPr>
                <w:rFonts w:ascii="仿宋" w:eastAsia="仿宋" w:hAnsi="仿宋" w:cs="仿宋"/>
                <w:color w:val="000000"/>
                <w:sz w:val="24"/>
                <w:szCs w:val="24"/>
              </w:rPr>
              <w:tab/>
              <w:t>3.</w:t>
            </w:r>
            <w:r>
              <w:rPr>
                <w:rFonts w:ascii="仿宋" w:eastAsia="仿宋" w:hAnsi="仿宋" w:cs="仿宋" w:hint="eastAsia"/>
                <w:color w:val="000000"/>
                <w:sz w:val="24"/>
                <w:szCs w:val="24"/>
              </w:rPr>
              <w:t>从重</w:t>
            </w:r>
            <w:r>
              <w:rPr>
                <w:rFonts w:ascii="仿宋" w:eastAsia="仿宋" w:hAnsi="仿宋" w:cs="仿宋"/>
                <w:color w:val="000000"/>
                <w:sz w:val="24"/>
                <w:szCs w:val="24"/>
              </w:rPr>
              <w:tab/>
            </w:r>
            <w:r>
              <w:rPr>
                <w:rFonts w:ascii="仿宋" w:eastAsia="仿宋" w:hAnsi="仿宋" w:cs="仿宋" w:hint="eastAsia"/>
                <w:color w:val="000000"/>
                <w:sz w:val="24"/>
                <w:szCs w:val="24"/>
              </w:rPr>
              <w:t>当事人再犯、拒不改正违法行为、造成环境污染的</w:t>
            </w:r>
            <w:r>
              <w:rPr>
                <w:rFonts w:ascii="仿宋" w:eastAsia="仿宋" w:hAnsi="仿宋" w:cs="仿宋"/>
                <w:color w:val="000000"/>
                <w:sz w:val="24"/>
                <w:szCs w:val="24"/>
              </w:rPr>
              <w:tab/>
            </w:r>
            <w:r>
              <w:rPr>
                <w:rFonts w:ascii="仿宋" w:eastAsia="仿宋" w:hAnsi="仿宋" w:cs="仿宋" w:hint="eastAsia"/>
                <w:color w:val="000000"/>
                <w:sz w:val="24"/>
                <w:szCs w:val="24"/>
              </w:rPr>
              <w:t>并处</w:t>
            </w:r>
            <w:r>
              <w:rPr>
                <w:rFonts w:ascii="仿宋" w:eastAsia="仿宋" w:hAnsi="仿宋" w:cs="仿宋"/>
                <w:color w:val="000000"/>
                <w:sz w:val="24"/>
                <w:szCs w:val="24"/>
              </w:rPr>
              <w:t>6</w:t>
            </w:r>
            <w:r>
              <w:rPr>
                <w:rFonts w:ascii="仿宋" w:eastAsia="仿宋" w:hAnsi="仿宋" w:cs="仿宋" w:hint="eastAsia"/>
                <w:color w:val="000000"/>
                <w:sz w:val="24"/>
                <w:szCs w:val="24"/>
              </w:rPr>
              <w:t>万元以上</w:t>
            </w:r>
            <w:r>
              <w:rPr>
                <w:rFonts w:ascii="仿宋" w:eastAsia="仿宋" w:hAnsi="仿宋" w:cs="仿宋"/>
                <w:color w:val="000000"/>
                <w:sz w:val="24"/>
                <w:szCs w:val="24"/>
              </w:rPr>
              <w:t>10</w:t>
            </w:r>
            <w:r>
              <w:rPr>
                <w:rFonts w:ascii="仿宋" w:eastAsia="仿宋" w:hAnsi="仿宋" w:cs="仿宋" w:hint="eastAsia"/>
                <w:color w:val="000000"/>
                <w:sz w:val="24"/>
                <w:szCs w:val="24"/>
              </w:rPr>
              <w:t>万元以下罚款</w:t>
            </w:r>
          </w:p>
          <w:p w:rsidR="008713BC" w:rsidRDefault="008713BC">
            <w:pPr>
              <w:widowControl/>
              <w:jc w:val="left"/>
              <w:rPr>
                <w:rFonts w:ascii="仿宋" w:eastAsia="仿宋" w:hAnsi="仿宋" w:cs="仿宋"/>
                <w:color w:val="000000"/>
                <w:sz w:val="24"/>
                <w:szCs w:val="24"/>
              </w:rPr>
            </w:pPr>
            <w:r>
              <w:rPr>
                <w:rFonts w:ascii="仿宋" w:eastAsia="仿宋" w:hAnsi="仿宋" w:cs="仿宋" w:hint="eastAsia"/>
                <w:color w:val="000000"/>
                <w:sz w:val="24"/>
                <w:szCs w:val="24"/>
              </w:rPr>
              <w:t>二、逾期不改正，违法所得</w:t>
            </w:r>
            <w:r>
              <w:rPr>
                <w:rFonts w:ascii="仿宋" w:eastAsia="仿宋" w:hAnsi="仿宋" w:cs="仿宋"/>
                <w:color w:val="000000"/>
                <w:sz w:val="24"/>
                <w:szCs w:val="24"/>
              </w:rPr>
              <w:t>10</w:t>
            </w:r>
            <w:r>
              <w:rPr>
                <w:rFonts w:ascii="仿宋" w:eastAsia="仿宋" w:hAnsi="仿宋" w:cs="仿宋" w:hint="eastAsia"/>
                <w:color w:val="000000"/>
                <w:sz w:val="24"/>
                <w:szCs w:val="24"/>
              </w:rPr>
              <w:t>万元以上的</w:t>
            </w:r>
            <w:r>
              <w:rPr>
                <w:rFonts w:ascii="仿宋" w:eastAsia="仿宋" w:hAnsi="仿宋" w:cs="仿宋"/>
                <w:color w:val="000000"/>
                <w:sz w:val="24"/>
                <w:szCs w:val="24"/>
              </w:rPr>
              <w:tab/>
            </w:r>
          </w:p>
          <w:p w:rsidR="008713BC" w:rsidRDefault="008713BC" w:rsidP="008713BC">
            <w:pPr>
              <w:widowControl/>
              <w:ind w:firstLineChars="150" w:firstLine="31680"/>
              <w:jc w:val="left"/>
              <w:rPr>
                <w:rFonts w:ascii="仿宋" w:eastAsia="仿宋" w:hAnsi="仿宋" w:cs="仿宋"/>
                <w:color w:val="000000"/>
                <w:sz w:val="24"/>
                <w:szCs w:val="24"/>
              </w:rPr>
            </w:pPr>
            <w:r>
              <w:rPr>
                <w:rFonts w:ascii="仿宋" w:eastAsia="仿宋" w:hAnsi="仿宋" w:cs="仿宋"/>
                <w:color w:val="000000"/>
                <w:sz w:val="24"/>
                <w:szCs w:val="24"/>
              </w:rPr>
              <w:t>1.</w:t>
            </w:r>
            <w:r>
              <w:rPr>
                <w:rFonts w:ascii="仿宋" w:eastAsia="仿宋" w:hAnsi="仿宋" w:cs="仿宋" w:hint="eastAsia"/>
                <w:color w:val="000000"/>
                <w:sz w:val="24"/>
                <w:szCs w:val="24"/>
              </w:rPr>
              <w:t>从轻</w:t>
            </w:r>
            <w:r>
              <w:rPr>
                <w:rFonts w:ascii="仿宋" w:eastAsia="仿宋" w:hAnsi="仿宋" w:cs="仿宋"/>
                <w:color w:val="000000"/>
                <w:sz w:val="24"/>
                <w:szCs w:val="24"/>
              </w:rPr>
              <w:tab/>
            </w:r>
            <w:r>
              <w:rPr>
                <w:rFonts w:ascii="仿宋" w:eastAsia="仿宋" w:hAnsi="仿宋" w:cs="仿宋" w:hint="eastAsia"/>
                <w:color w:val="000000"/>
                <w:sz w:val="24"/>
                <w:szCs w:val="24"/>
              </w:rPr>
              <w:t>当事人属于初犯，</w:t>
            </w:r>
            <w:r>
              <w:rPr>
                <w:rFonts w:ascii="仿宋" w:eastAsia="仿宋" w:hAnsi="仿宋" w:cs="仿宋"/>
                <w:color w:val="000000"/>
                <w:sz w:val="24"/>
                <w:szCs w:val="24"/>
              </w:rPr>
              <w:t xml:space="preserve"> </w:t>
            </w:r>
            <w:r>
              <w:rPr>
                <w:rFonts w:ascii="仿宋" w:eastAsia="仿宋" w:hAnsi="仿宋" w:cs="仿宋" w:hint="eastAsia"/>
                <w:color w:val="000000"/>
                <w:sz w:val="24"/>
                <w:szCs w:val="24"/>
              </w:rPr>
              <w:t>且及时改正违法行为，并造成环境污染的</w:t>
            </w:r>
            <w:r>
              <w:rPr>
                <w:rFonts w:ascii="仿宋" w:eastAsia="仿宋" w:hAnsi="仿宋" w:cs="仿宋"/>
                <w:color w:val="000000"/>
                <w:sz w:val="24"/>
                <w:szCs w:val="24"/>
              </w:rPr>
              <w:tab/>
            </w:r>
            <w:r>
              <w:rPr>
                <w:rFonts w:ascii="仿宋" w:eastAsia="仿宋" w:hAnsi="仿宋" w:cs="仿宋" w:hint="eastAsia"/>
                <w:color w:val="000000"/>
                <w:sz w:val="24"/>
                <w:szCs w:val="24"/>
              </w:rPr>
              <w:t>并处违法所得</w:t>
            </w:r>
            <w:r>
              <w:rPr>
                <w:rFonts w:ascii="仿宋" w:eastAsia="仿宋" w:hAnsi="仿宋" w:cs="仿宋"/>
                <w:color w:val="000000"/>
                <w:sz w:val="24"/>
                <w:szCs w:val="24"/>
              </w:rPr>
              <w:t>1</w:t>
            </w:r>
            <w:r>
              <w:rPr>
                <w:rFonts w:ascii="仿宋" w:eastAsia="仿宋" w:hAnsi="仿宋" w:cs="仿宋" w:hint="eastAsia"/>
                <w:color w:val="000000"/>
                <w:sz w:val="24"/>
                <w:szCs w:val="24"/>
              </w:rPr>
              <w:t>倍以上</w:t>
            </w:r>
            <w:r>
              <w:rPr>
                <w:rFonts w:ascii="仿宋" w:eastAsia="仿宋" w:hAnsi="仿宋" w:cs="仿宋"/>
                <w:color w:val="000000"/>
                <w:sz w:val="24"/>
                <w:szCs w:val="24"/>
              </w:rPr>
              <w:t>2</w:t>
            </w:r>
            <w:r>
              <w:rPr>
                <w:rFonts w:ascii="仿宋" w:eastAsia="仿宋" w:hAnsi="仿宋" w:cs="仿宋" w:hint="eastAsia"/>
                <w:color w:val="000000"/>
                <w:sz w:val="24"/>
                <w:szCs w:val="24"/>
              </w:rPr>
              <w:t>倍以下的罚款</w:t>
            </w:r>
          </w:p>
          <w:p w:rsidR="008713BC" w:rsidRDefault="008713BC">
            <w:pPr>
              <w:widowControl/>
              <w:jc w:val="left"/>
              <w:rPr>
                <w:rFonts w:ascii="仿宋" w:eastAsia="仿宋" w:hAnsi="仿宋" w:cs="仿宋"/>
                <w:color w:val="000000"/>
                <w:sz w:val="24"/>
                <w:szCs w:val="24"/>
              </w:rPr>
            </w:pPr>
            <w:r>
              <w:rPr>
                <w:rFonts w:ascii="仿宋" w:eastAsia="仿宋" w:hAnsi="仿宋" w:cs="仿宋"/>
                <w:color w:val="000000"/>
                <w:sz w:val="24"/>
                <w:szCs w:val="24"/>
              </w:rPr>
              <w:tab/>
              <w:t>2.</w:t>
            </w:r>
            <w:r>
              <w:rPr>
                <w:rFonts w:ascii="仿宋" w:eastAsia="仿宋" w:hAnsi="仿宋" w:cs="仿宋" w:hint="eastAsia"/>
                <w:color w:val="000000"/>
                <w:sz w:val="24"/>
                <w:szCs w:val="24"/>
              </w:rPr>
              <w:t>一般</w:t>
            </w:r>
            <w:r>
              <w:rPr>
                <w:rFonts w:ascii="仿宋" w:eastAsia="仿宋" w:hAnsi="仿宋" w:cs="仿宋"/>
                <w:color w:val="000000"/>
                <w:sz w:val="24"/>
                <w:szCs w:val="24"/>
              </w:rPr>
              <w:tab/>
            </w:r>
            <w:r>
              <w:rPr>
                <w:rFonts w:ascii="仿宋" w:eastAsia="仿宋" w:hAnsi="仿宋" w:cs="仿宋" w:hint="eastAsia"/>
                <w:color w:val="000000"/>
                <w:sz w:val="24"/>
                <w:szCs w:val="24"/>
              </w:rPr>
              <w:t>不属于从轻或从重情形的</w:t>
            </w:r>
            <w:r>
              <w:rPr>
                <w:rFonts w:ascii="仿宋" w:eastAsia="仿宋" w:hAnsi="仿宋" w:cs="仿宋"/>
                <w:color w:val="000000"/>
                <w:sz w:val="24"/>
                <w:szCs w:val="24"/>
              </w:rPr>
              <w:tab/>
            </w:r>
            <w:r>
              <w:rPr>
                <w:rFonts w:ascii="仿宋" w:eastAsia="仿宋" w:hAnsi="仿宋" w:cs="仿宋" w:hint="eastAsia"/>
                <w:color w:val="000000"/>
                <w:sz w:val="24"/>
                <w:szCs w:val="24"/>
              </w:rPr>
              <w:t>并处违法所得</w:t>
            </w:r>
            <w:r>
              <w:rPr>
                <w:rFonts w:ascii="仿宋" w:eastAsia="仿宋" w:hAnsi="仿宋" w:cs="仿宋"/>
                <w:color w:val="000000"/>
                <w:sz w:val="24"/>
                <w:szCs w:val="24"/>
              </w:rPr>
              <w:t>2</w:t>
            </w:r>
            <w:r>
              <w:rPr>
                <w:rFonts w:ascii="仿宋" w:eastAsia="仿宋" w:hAnsi="仿宋" w:cs="仿宋" w:hint="eastAsia"/>
                <w:color w:val="000000"/>
                <w:sz w:val="24"/>
                <w:szCs w:val="24"/>
              </w:rPr>
              <w:t>倍以上</w:t>
            </w:r>
            <w:r>
              <w:rPr>
                <w:rFonts w:ascii="仿宋" w:eastAsia="仿宋" w:hAnsi="仿宋" w:cs="仿宋"/>
                <w:color w:val="000000"/>
                <w:sz w:val="24"/>
                <w:szCs w:val="24"/>
              </w:rPr>
              <w:t>3</w:t>
            </w:r>
            <w:r>
              <w:rPr>
                <w:rFonts w:ascii="仿宋" w:eastAsia="仿宋" w:hAnsi="仿宋" w:cs="仿宋" w:hint="eastAsia"/>
                <w:color w:val="000000"/>
                <w:sz w:val="24"/>
                <w:szCs w:val="24"/>
              </w:rPr>
              <w:t>倍以下的罚款</w:t>
            </w:r>
            <w:r>
              <w:rPr>
                <w:rFonts w:ascii="仿宋" w:eastAsia="仿宋" w:hAnsi="仿宋" w:cs="仿宋"/>
                <w:color w:val="000000"/>
                <w:sz w:val="24"/>
                <w:szCs w:val="24"/>
              </w:rPr>
              <w:tab/>
            </w:r>
          </w:p>
          <w:p w:rsidR="008713BC" w:rsidRDefault="008713BC" w:rsidP="008713BC">
            <w:pPr>
              <w:widowControl/>
              <w:ind w:firstLineChars="150" w:firstLine="31680"/>
              <w:jc w:val="left"/>
              <w:rPr>
                <w:rFonts w:ascii="仿宋" w:eastAsia="仿宋" w:hAnsi="仿宋" w:cs="仿宋"/>
                <w:color w:val="000000"/>
                <w:sz w:val="24"/>
                <w:szCs w:val="24"/>
              </w:rPr>
            </w:pPr>
            <w:r>
              <w:rPr>
                <w:rFonts w:ascii="仿宋" w:eastAsia="仿宋" w:hAnsi="仿宋" w:cs="仿宋"/>
                <w:color w:val="000000"/>
                <w:sz w:val="24"/>
                <w:szCs w:val="24"/>
              </w:rPr>
              <w:t>3.</w:t>
            </w:r>
            <w:r>
              <w:rPr>
                <w:rFonts w:ascii="仿宋" w:eastAsia="仿宋" w:hAnsi="仿宋" w:cs="仿宋" w:hint="eastAsia"/>
                <w:color w:val="000000"/>
                <w:sz w:val="24"/>
                <w:szCs w:val="24"/>
              </w:rPr>
              <w:t>从重</w:t>
            </w:r>
            <w:r>
              <w:rPr>
                <w:rFonts w:ascii="仿宋" w:eastAsia="仿宋" w:hAnsi="仿宋" w:cs="仿宋"/>
                <w:color w:val="000000"/>
                <w:sz w:val="24"/>
                <w:szCs w:val="24"/>
              </w:rPr>
              <w:tab/>
            </w:r>
            <w:r>
              <w:rPr>
                <w:rFonts w:ascii="仿宋" w:eastAsia="仿宋" w:hAnsi="仿宋" w:cs="仿宋" w:hint="eastAsia"/>
                <w:color w:val="000000"/>
                <w:sz w:val="24"/>
                <w:szCs w:val="24"/>
              </w:rPr>
              <w:t>当事人再犯、拒不改正违法行为、造成环境污染的</w:t>
            </w:r>
            <w:r>
              <w:rPr>
                <w:rFonts w:ascii="仿宋" w:eastAsia="仿宋" w:hAnsi="仿宋" w:cs="仿宋"/>
                <w:color w:val="000000"/>
                <w:sz w:val="24"/>
                <w:szCs w:val="24"/>
              </w:rPr>
              <w:tab/>
            </w:r>
            <w:r>
              <w:rPr>
                <w:rFonts w:ascii="仿宋" w:eastAsia="仿宋" w:hAnsi="仿宋" w:cs="仿宋" w:hint="eastAsia"/>
                <w:color w:val="000000"/>
                <w:sz w:val="24"/>
                <w:szCs w:val="24"/>
              </w:rPr>
              <w:t>并处违法所得</w:t>
            </w:r>
            <w:r>
              <w:rPr>
                <w:rFonts w:ascii="仿宋" w:eastAsia="仿宋" w:hAnsi="仿宋" w:cs="仿宋"/>
                <w:color w:val="000000"/>
                <w:sz w:val="24"/>
                <w:szCs w:val="24"/>
              </w:rPr>
              <w:t>3</w:t>
            </w:r>
            <w:r>
              <w:rPr>
                <w:rFonts w:ascii="仿宋" w:eastAsia="仿宋" w:hAnsi="仿宋" w:cs="仿宋" w:hint="eastAsia"/>
                <w:color w:val="000000"/>
                <w:sz w:val="24"/>
                <w:szCs w:val="24"/>
              </w:rPr>
              <w:t>倍以上</w:t>
            </w:r>
            <w:r>
              <w:rPr>
                <w:rFonts w:ascii="仿宋" w:eastAsia="仿宋" w:hAnsi="仿宋" w:cs="仿宋"/>
                <w:color w:val="000000"/>
                <w:sz w:val="24"/>
                <w:szCs w:val="24"/>
              </w:rPr>
              <w:t>5</w:t>
            </w:r>
            <w:r>
              <w:rPr>
                <w:rFonts w:ascii="仿宋" w:eastAsia="仿宋" w:hAnsi="仿宋" w:cs="仿宋" w:hint="eastAsia"/>
                <w:color w:val="000000"/>
                <w:sz w:val="24"/>
                <w:szCs w:val="24"/>
              </w:rPr>
              <w:t>倍以下的罚款</w:t>
            </w:r>
          </w:p>
        </w:tc>
      </w:tr>
      <w:tr w:rsidR="008713BC">
        <w:trPr>
          <w:trHeight w:val="600"/>
        </w:trPr>
        <w:tc>
          <w:tcPr>
            <w:tcW w:w="1657" w:type="dxa"/>
            <w:vAlign w:val="center"/>
          </w:tcPr>
          <w:p w:rsidR="008713BC" w:rsidRDefault="008713BC">
            <w:pPr>
              <w:widowControl/>
              <w:jc w:val="center"/>
              <w:rPr>
                <w:rFonts w:ascii="黑体" w:eastAsia="黑体" w:hAnsi="宋体"/>
                <w:kern w:val="0"/>
                <w:sz w:val="24"/>
                <w:szCs w:val="24"/>
              </w:rPr>
            </w:pPr>
            <w:r>
              <w:rPr>
                <w:rFonts w:ascii="黑体" w:eastAsia="黑体" w:hAnsi="宋体" w:cs="黑体" w:hint="eastAsia"/>
                <w:kern w:val="0"/>
                <w:sz w:val="24"/>
                <w:szCs w:val="24"/>
              </w:rPr>
              <w:t>职权运行流程</w:t>
            </w:r>
          </w:p>
        </w:tc>
        <w:tc>
          <w:tcPr>
            <w:tcW w:w="6865" w:type="dxa"/>
            <w:vAlign w:val="center"/>
          </w:tcPr>
          <w:p w:rsidR="008713BC" w:rsidRDefault="008713BC">
            <w:pPr>
              <w:widowControl/>
              <w:jc w:val="left"/>
              <w:rPr>
                <w:rFonts w:ascii="仿宋" w:eastAsia="仿宋" w:hAnsi="仿宋"/>
                <w:color w:val="000000"/>
                <w:kern w:val="0"/>
                <w:sz w:val="24"/>
                <w:szCs w:val="24"/>
              </w:rPr>
            </w:pPr>
            <w:r>
              <w:rPr>
                <w:rFonts w:ascii="仿宋" w:eastAsia="仿宋" w:hAnsi="仿宋" w:cs="仿宋" w:hint="eastAsia"/>
                <w:color w:val="000000"/>
                <w:kern w:val="0"/>
                <w:sz w:val="24"/>
                <w:szCs w:val="24"/>
              </w:rPr>
              <w:t>立案→调查→审查→告知→决定→送达→执行</w:t>
            </w:r>
          </w:p>
        </w:tc>
      </w:tr>
      <w:tr w:rsidR="008713BC">
        <w:trPr>
          <w:trHeight w:val="6379"/>
        </w:trPr>
        <w:tc>
          <w:tcPr>
            <w:tcW w:w="1657" w:type="dxa"/>
            <w:vAlign w:val="center"/>
          </w:tcPr>
          <w:p w:rsidR="008713BC" w:rsidRDefault="008713BC">
            <w:pPr>
              <w:widowControl/>
              <w:jc w:val="center"/>
              <w:rPr>
                <w:rFonts w:ascii="黑体" w:eastAsia="黑体" w:hAnsi="宋体"/>
                <w:kern w:val="0"/>
                <w:sz w:val="24"/>
                <w:szCs w:val="24"/>
              </w:rPr>
            </w:pPr>
            <w:r>
              <w:rPr>
                <w:rFonts w:ascii="黑体" w:eastAsia="黑体" w:hAnsi="宋体" w:cs="黑体" w:hint="eastAsia"/>
                <w:kern w:val="0"/>
                <w:sz w:val="24"/>
                <w:szCs w:val="24"/>
              </w:rPr>
              <w:t>责任事项</w:t>
            </w:r>
          </w:p>
        </w:tc>
        <w:tc>
          <w:tcPr>
            <w:tcW w:w="6865" w:type="dxa"/>
            <w:vAlign w:val="center"/>
          </w:tcPr>
          <w:p w:rsidR="008713BC" w:rsidRDefault="008713BC">
            <w:pPr>
              <w:widowControl/>
              <w:jc w:val="left"/>
              <w:rPr>
                <w:rFonts w:ascii="仿宋" w:eastAsia="仿宋" w:hAnsi="仿宋"/>
                <w:color w:val="000000"/>
                <w:kern w:val="0"/>
                <w:sz w:val="24"/>
                <w:szCs w:val="24"/>
              </w:rPr>
            </w:pPr>
            <w:r>
              <w:rPr>
                <w:rFonts w:ascii="仿宋" w:eastAsia="仿宋" w:hAnsi="仿宋" w:cs="仿宋"/>
                <w:color w:val="000000"/>
                <w:sz w:val="24"/>
                <w:szCs w:val="24"/>
              </w:rPr>
              <w:t>1.</w:t>
            </w:r>
            <w:r>
              <w:rPr>
                <w:rFonts w:ascii="仿宋" w:eastAsia="仿宋" w:hAnsi="仿宋" w:cs="仿宋" w:hint="eastAsia"/>
                <w:color w:val="000000"/>
                <w:sz w:val="24"/>
                <w:szCs w:val="24"/>
              </w:rPr>
              <w:t>立案责任：环保部门在检查中或者接到举报、控告，发现违反辐射安全管理制度等环境违法行为，应予以调查，决定是否立案。</w:t>
            </w:r>
            <w:r>
              <w:rPr>
                <w:rFonts w:ascii="仿宋" w:eastAsia="仿宋" w:hAnsi="仿宋" w:cs="仿宋"/>
                <w:color w:val="000000"/>
                <w:sz w:val="24"/>
                <w:szCs w:val="24"/>
              </w:rPr>
              <w:t xml:space="preserve"> 2.</w:t>
            </w:r>
            <w:r>
              <w:rPr>
                <w:rFonts w:ascii="仿宋" w:eastAsia="仿宋" w:hAnsi="仿宋" w:cs="仿宋" w:hint="eastAsia"/>
                <w:color w:val="000000"/>
                <w:sz w:val="24"/>
                <w:szCs w:val="24"/>
              </w:rPr>
              <w:t>调查责任：环保部门对于立案的案件，指定专人负责调查，与当事人有直接利害关系的应当回避。调查时应出示执法证件，允许当事人辩解陈述，执法人员应保守有关秘密。</w:t>
            </w:r>
            <w:r>
              <w:rPr>
                <w:rFonts w:ascii="Î¢ÈíÑÅºÚ Western" w:eastAsia="仿宋" w:hAnsi="Î¢ÈíÑÅºÚ Western"/>
                <w:color w:val="000000"/>
                <w:sz w:val="24"/>
                <w:szCs w:val="24"/>
              </w:rPr>
              <w:t> </w:t>
            </w:r>
            <w:r>
              <w:rPr>
                <w:rFonts w:ascii="仿宋" w:eastAsia="仿宋" w:hAnsi="仿宋"/>
                <w:color w:val="000000"/>
                <w:sz w:val="24"/>
                <w:szCs w:val="24"/>
              </w:rPr>
              <w:br/>
            </w:r>
            <w:r>
              <w:rPr>
                <w:rFonts w:ascii="仿宋" w:eastAsia="仿宋" w:hAnsi="仿宋" w:cs="仿宋"/>
                <w:color w:val="000000"/>
                <w:sz w:val="24"/>
                <w:szCs w:val="24"/>
              </w:rPr>
              <w:t>3.</w:t>
            </w:r>
            <w:r>
              <w:rPr>
                <w:rFonts w:ascii="仿宋" w:eastAsia="仿宋" w:hAnsi="仿宋" w:cs="仿宋" w:hint="eastAsia"/>
                <w:color w:val="000000"/>
                <w:sz w:val="24"/>
                <w:szCs w:val="24"/>
              </w:rPr>
              <w:t>审查责任：环保部门应当对案件违法事实、证据、调查取证程序、法律适用、处罚种类和幅度、当事人陈述和申辩理由等内容进行审查，提出处理意见（主要证据不足的，及时调查补充）。对情节复杂或者重大违法行为给予较重的行政处罚，由厅重大行政处罚案件审查委员会集体讨论决定。</w:t>
            </w:r>
            <w:r>
              <w:rPr>
                <w:rFonts w:ascii="Î¢ÈíÑÅºÚ Western" w:eastAsia="仿宋" w:hAnsi="Î¢ÈíÑÅºÚ Western"/>
                <w:color w:val="000000"/>
                <w:sz w:val="24"/>
                <w:szCs w:val="24"/>
              </w:rPr>
              <w:t> </w:t>
            </w:r>
            <w:r>
              <w:rPr>
                <w:rFonts w:ascii="仿宋" w:eastAsia="仿宋" w:hAnsi="仿宋"/>
                <w:color w:val="000000"/>
                <w:sz w:val="24"/>
                <w:szCs w:val="24"/>
              </w:rPr>
              <w:br/>
            </w:r>
            <w:r>
              <w:rPr>
                <w:rFonts w:ascii="仿宋" w:eastAsia="仿宋" w:hAnsi="仿宋" w:cs="仿宋"/>
                <w:color w:val="000000"/>
                <w:sz w:val="24"/>
                <w:szCs w:val="24"/>
              </w:rPr>
              <w:t>4.</w:t>
            </w:r>
            <w:r>
              <w:rPr>
                <w:rFonts w:ascii="仿宋" w:eastAsia="仿宋" w:hAnsi="仿宋" w:cs="仿宋" w:hint="eastAsia"/>
                <w:color w:val="000000"/>
                <w:sz w:val="24"/>
                <w:szCs w:val="24"/>
              </w:rPr>
              <w:t>告知责任：环保部门在作出行政处罚决定前，应制作《环境行政处罚事先（听证）告知书》送达当事人，告知当事人违法事实以及依法享有的陈述、申辩和要求听证的权力。</w:t>
            </w:r>
            <w:r>
              <w:rPr>
                <w:rFonts w:ascii="Î¢ÈíÑÅºÚ Western" w:eastAsia="仿宋" w:hAnsi="Î¢ÈíÑÅºÚ Western"/>
                <w:color w:val="000000"/>
                <w:sz w:val="24"/>
                <w:szCs w:val="24"/>
              </w:rPr>
              <w:t> </w:t>
            </w:r>
            <w:r>
              <w:rPr>
                <w:rFonts w:ascii="仿宋" w:eastAsia="仿宋" w:hAnsi="仿宋"/>
                <w:color w:val="000000"/>
                <w:sz w:val="24"/>
                <w:szCs w:val="24"/>
              </w:rPr>
              <w:br/>
            </w:r>
            <w:r>
              <w:rPr>
                <w:rFonts w:ascii="仿宋" w:eastAsia="仿宋" w:hAnsi="仿宋" w:cs="仿宋"/>
                <w:color w:val="000000"/>
                <w:sz w:val="24"/>
                <w:szCs w:val="24"/>
              </w:rPr>
              <w:t>5.</w:t>
            </w:r>
            <w:r>
              <w:rPr>
                <w:rFonts w:ascii="仿宋" w:eastAsia="仿宋" w:hAnsi="仿宋" w:cs="仿宋" w:hint="eastAsia"/>
                <w:color w:val="000000"/>
                <w:sz w:val="24"/>
                <w:szCs w:val="24"/>
              </w:rPr>
              <w:t>决定责任：环保部门根据审理情况决定是否予以行政处罚。依法给予行政处罚的，应制作行政处罚决定书，载明违法事实和证据、处罚依据和内容、申请行政复议或提起行政诉讼的途径和期限等内容。</w:t>
            </w:r>
            <w:r>
              <w:rPr>
                <w:rFonts w:ascii="Î¢ÈíÑÅºÚ Western" w:eastAsia="仿宋" w:hAnsi="Î¢ÈíÑÅºÚ Western"/>
                <w:color w:val="000000"/>
                <w:sz w:val="24"/>
                <w:szCs w:val="24"/>
              </w:rPr>
              <w:t> </w:t>
            </w:r>
            <w:r>
              <w:rPr>
                <w:rFonts w:ascii="仿宋" w:eastAsia="仿宋" w:hAnsi="仿宋"/>
                <w:color w:val="000000"/>
                <w:sz w:val="24"/>
                <w:szCs w:val="24"/>
              </w:rPr>
              <w:br/>
            </w:r>
            <w:r>
              <w:rPr>
                <w:rFonts w:ascii="仿宋" w:eastAsia="仿宋" w:hAnsi="仿宋" w:cs="仿宋"/>
                <w:color w:val="000000"/>
                <w:sz w:val="24"/>
                <w:szCs w:val="24"/>
              </w:rPr>
              <w:t>6.</w:t>
            </w:r>
            <w:r>
              <w:rPr>
                <w:rFonts w:ascii="仿宋" w:eastAsia="仿宋" w:hAnsi="仿宋" w:cs="仿宋" w:hint="eastAsia"/>
                <w:color w:val="000000"/>
                <w:sz w:val="24"/>
                <w:szCs w:val="24"/>
              </w:rPr>
              <w:t>送达责任：行政处罚决定书应依法送达当事人。</w:t>
            </w:r>
            <w:r>
              <w:rPr>
                <w:rFonts w:ascii="Î¢ÈíÑÅºÚ Western" w:eastAsia="仿宋" w:hAnsi="Î¢ÈíÑÅºÚ Western"/>
                <w:color w:val="000000"/>
                <w:sz w:val="24"/>
                <w:szCs w:val="24"/>
              </w:rPr>
              <w:t> </w:t>
            </w:r>
            <w:r>
              <w:rPr>
                <w:rFonts w:ascii="仿宋" w:eastAsia="仿宋" w:hAnsi="仿宋"/>
                <w:color w:val="000000"/>
                <w:sz w:val="24"/>
                <w:szCs w:val="24"/>
              </w:rPr>
              <w:br/>
            </w:r>
            <w:r>
              <w:rPr>
                <w:rFonts w:ascii="仿宋" w:eastAsia="仿宋" w:hAnsi="仿宋" w:cs="仿宋"/>
                <w:color w:val="000000"/>
                <w:sz w:val="24"/>
                <w:szCs w:val="24"/>
              </w:rPr>
              <w:t>7.</w:t>
            </w:r>
            <w:r>
              <w:rPr>
                <w:rFonts w:ascii="仿宋" w:eastAsia="仿宋" w:hAnsi="仿宋" w:cs="仿宋" w:hint="eastAsia"/>
                <w:color w:val="000000"/>
                <w:sz w:val="24"/>
                <w:szCs w:val="24"/>
              </w:rPr>
              <w:t>执行责任</w:t>
            </w:r>
            <w:r>
              <w:rPr>
                <w:rFonts w:ascii="仿宋" w:eastAsia="仿宋" w:hAnsi="仿宋" w:cs="仿宋"/>
                <w:color w:val="000000"/>
                <w:sz w:val="24"/>
                <w:szCs w:val="24"/>
              </w:rPr>
              <w:t>:</w:t>
            </w:r>
            <w:r>
              <w:rPr>
                <w:rFonts w:ascii="仿宋" w:eastAsia="仿宋" w:hAnsi="仿宋" w:cs="仿宋" w:hint="eastAsia"/>
                <w:color w:val="000000"/>
                <w:sz w:val="24"/>
                <w:szCs w:val="24"/>
              </w:rPr>
              <w:t>监督当事人在决定的期限内，履行生效的行政处罚决定。当事人在法定期限内不申请行政复议或者提起行政诉讼，又不履行的，环保部门依法向人民法院申请强制执行。</w:t>
            </w:r>
            <w:r>
              <w:rPr>
                <w:rFonts w:ascii="Î¢ÈíÑÅºÚ Western" w:eastAsia="仿宋" w:hAnsi="Î¢ÈíÑÅºÚ Western"/>
                <w:color w:val="000000"/>
                <w:sz w:val="24"/>
                <w:szCs w:val="24"/>
              </w:rPr>
              <w:t> </w:t>
            </w:r>
            <w:r>
              <w:rPr>
                <w:rFonts w:ascii="仿宋" w:eastAsia="仿宋" w:hAnsi="仿宋"/>
                <w:color w:val="000000"/>
                <w:sz w:val="24"/>
                <w:szCs w:val="24"/>
              </w:rPr>
              <w:br/>
            </w:r>
            <w:r>
              <w:rPr>
                <w:rFonts w:ascii="仿宋" w:eastAsia="仿宋" w:hAnsi="仿宋" w:cs="仿宋"/>
                <w:color w:val="000000"/>
                <w:sz w:val="24"/>
                <w:szCs w:val="24"/>
              </w:rPr>
              <w:t>8.</w:t>
            </w:r>
            <w:r>
              <w:rPr>
                <w:rFonts w:ascii="仿宋" w:eastAsia="仿宋" w:hAnsi="仿宋" w:cs="仿宋" w:hint="eastAsia"/>
                <w:color w:val="000000"/>
                <w:sz w:val="24"/>
                <w:szCs w:val="24"/>
              </w:rPr>
              <w:t>监管责任：对违反辐射安全管理制度的违法行为处罚情况实施监督检查。</w:t>
            </w:r>
            <w:r>
              <w:rPr>
                <w:rFonts w:ascii="Î¢ÈíÑÅºÚ Western" w:eastAsia="仿宋" w:hAnsi="Î¢ÈíÑÅºÚ Western"/>
                <w:color w:val="000000"/>
                <w:sz w:val="24"/>
                <w:szCs w:val="24"/>
              </w:rPr>
              <w:t> </w:t>
            </w:r>
            <w:r>
              <w:rPr>
                <w:rFonts w:ascii="仿宋" w:eastAsia="仿宋" w:hAnsi="仿宋"/>
                <w:color w:val="000000"/>
                <w:sz w:val="24"/>
                <w:szCs w:val="24"/>
              </w:rPr>
              <w:br/>
            </w:r>
            <w:r>
              <w:rPr>
                <w:rFonts w:ascii="仿宋" w:eastAsia="仿宋" w:hAnsi="仿宋" w:cs="仿宋"/>
                <w:color w:val="000000"/>
                <w:sz w:val="24"/>
                <w:szCs w:val="24"/>
              </w:rPr>
              <w:t>9.</w:t>
            </w:r>
            <w:r>
              <w:rPr>
                <w:rFonts w:ascii="仿宋" w:eastAsia="仿宋" w:hAnsi="仿宋" w:cs="仿宋" w:hint="eastAsia"/>
                <w:color w:val="000000"/>
                <w:sz w:val="24"/>
                <w:szCs w:val="24"/>
              </w:rPr>
              <w:t>其他法律法规规章文件规定应履行的责任。</w:t>
            </w:r>
          </w:p>
        </w:tc>
      </w:tr>
      <w:tr w:rsidR="008713BC">
        <w:trPr>
          <w:trHeight w:val="564"/>
        </w:trPr>
        <w:tc>
          <w:tcPr>
            <w:tcW w:w="1657" w:type="dxa"/>
            <w:vAlign w:val="center"/>
          </w:tcPr>
          <w:p w:rsidR="008713BC" w:rsidRDefault="008713BC">
            <w:pPr>
              <w:widowControl/>
              <w:jc w:val="center"/>
              <w:rPr>
                <w:rFonts w:ascii="黑体" w:eastAsia="黑体" w:hAnsi="宋体"/>
                <w:kern w:val="0"/>
                <w:sz w:val="24"/>
                <w:szCs w:val="24"/>
              </w:rPr>
            </w:pPr>
            <w:r>
              <w:rPr>
                <w:rFonts w:ascii="黑体" w:eastAsia="黑体" w:hAnsi="宋体" w:cs="黑体" w:hint="eastAsia"/>
                <w:kern w:val="0"/>
                <w:sz w:val="24"/>
                <w:szCs w:val="24"/>
              </w:rPr>
              <w:t>责任事项依据</w:t>
            </w:r>
          </w:p>
        </w:tc>
        <w:tc>
          <w:tcPr>
            <w:tcW w:w="6865" w:type="dxa"/>
            <w:vAlign w:val="center"/>
          </w:tcPr>
          <w:p w:rsidR="008713BC" w:rsidRDefault="008713BC">
            <w:pPr>
              <w:widowControl/>
              <w:jc w:val="left"/>
              <w:rPr>
                <w:rFonts w:ascii="仿宋" w:eastAsia="仿宋" w:hAnsi="仿宋" w:cs="仿宋"/>
                <w:color w:val="000000"/>
                <w:kern w:val="0"/>
                <w:sz w:val="24"/>
                <w:szCs w:val="24"/>
              </w:rPr>
            </w:pPr>
          </w:p>
          <w:p w:rsidR="008713BC" w:rsidRDefault="008713BC">
            <w:pPr>
              <w:widowControl/>
              <w:jc w:val="left"/>
              <w:rPr>
                <w:rFonts w:ascii="仿宋" w:eastAsia="仿宋" w:hAnsi="仿宋" w:cs="仿宋"/>
                <w:kern w:val="0"/>
                <w:sz w:val="24"/>
                <w:szCs w:val="24"/>
              </w:rPr>
            </w:pPr>
            <w:r>
              <w:rPr>
                <w:rFonts w:ascii="仿宋" w:eastAsia="仿宋" w:hAnsi="仿宋" w:cs="仿宋" w:hint="eastAsia"/>
                <w:kern w:val="0"/>
                <w:sz w:val="24"/>
                <w:szCs w:val="24"/>
              </w:rPr>
              <w:t>《环境行政处罚办法》（</w:t>
            </w:r>
            <w:r>
              <w:rPr>
                <w:rFonts w:ascii="仿宋" w:eastAsia="仿宋" w:hAnsi="仿宋" w:cs="仿宋"/>
                <w:kern w:val="0"/>
                <w:sz w:val="24"/>
                <w:szCs w:val="24"/>
              </w:rPr>
              <w:t>2010</w:t>
            </w:r>
            <w:r>
              <w:rPr>
                <w:rFonts w:ascii="仿宋" w:eastAsia="仿宋" w:hAnsi="仿宋" w:cs="仿宋" w:hint="eastAsia"/>
                <w:kern w:val="0"/>
                <w:sz w:val="24"/>
                <w:szCs w:val="24"/>
              </w:rPr>
              <w:t>年环保部令第</w:t>
            </w:r>
            <w:r>
              <w:rPr>
                <w:rFonts w:ascii="仿宋" w:eastAsia="仿宋" w:hAnsi="仿宋" w:cs="仿宋"/>
                <w:kern w:val="0"/>
                <w:sz w:val="24"/>
                <w:szCs w:val="24"/>
              </w:rPr>
              <w:t>8</w:t>
            </w:r>
            <w:r>
              <w:rPr>
                <w:rFonts w:ascii="仿宋" w:eastAsia="仿宋" w:hAnsi="仿宋" w:cs="仿宋" w:hint="eastAsia"/>
                <w:kern w:val="0"/>
                <w:sz w:val="24"/>
                <w:szCs w:val="24"/>
              </w:rPr>
              <w:t>号）</w:t>
            </w:r>
          </w:p>
          <w:p w:rsidR="008713BC" w:rsidRDefault="008713BC">
            <w:pPr>
              <w:widowControl/>
              <w:jc w:val="left"/>
              <w:rPr>
                <w:rFonts w:ascii="仿宋" w:eastAsia="仿宋" w:hAnsi="仿宋" w:cs="仿宋"/>
                <w:kern w:val="0"/>
                <w:sz w:val="24"/>
                <w:szCs w:val="24"/>
              </w:rPr>
            </w:pPr>
            <w:r>
              <w:rPr>
                <w:rFonts w:ascii="仿宋" w:eastAsia="仿宋" w:hAnsi="仿宋" w:cs="仿宋" w:hint="eastAsia"/>
                <w:kern w:val="0"/>
                <w:sz w:val="24"/>
                <w:szCs w:val="24"/>
              </w:rPr>
              <w:t>第二十二条【立案条件】环境保护主管部门对涉嫌违反环境保护法律、法规和规章的违法行为，应当进行初步审查，并在</w:t>
            </w:r>
            <w:r>
              <w:rPr>
                <w:rFonts w:ascii="仿宋" w:eastAsia="仿宋" w:hAnsi="仿宋" w:cs="仿宋"/>
                <w:kern w:val="0"/>
                <w:sz w:val="24"/>
                <w:szCs w:val="24"/>
              </w:rPr>
              <w:t>7</w:t>
            </w:r>
            <w:r>
              <w:rPr>
                <w:rFonts w:ascii="仿宋" w:eastAsia="仿宋" w:hAnsi="仿宋" w:cs="仿宋" w:hint="eastAsia"/>
                <w:kern w:val="0"/>
                <w:sz w:val="24"/>
                <w:szCs w:val="24"/>
              </w:rPr>
              <w:t>个工作日内决定是否立案。经审查，符合下列四项条件的，予以立案。</w:t>
            </w:r>
          </w:p>
          <w:p w:rsidR="008713BC" w:rsidRDefault="008713BC">
            <w:pPr>
              <w:widowControl/>
              <w:jc w:val="left"/>
              <w:rPr>
                <w:rFonts w:ascii="仿宋" w:eastAsia="仿宋" w:hAnsi="仿宋" w:cs="仿宋"/>
                <w:kern w:val="0"/>
                <w:sz w:val="24"/>
                <w:szCs w:val="24"/>
              </w:rPr>
            </w:pPr>
            <w:r>
              <w:rPr>
                <w:rFonts w:ascii="仿宋" w:eastAsia="仿宋" w:hAnsi="仿宋" w:cs="仿宋" w:hint="eastAsia"/>
                <w:kern w:val="0"/>
                <w:sz w:val="24"/>
                <w:szCs w:val="24"/>
              </w:rPr>
              <w:t>第二十八条【调查取证出示证件】调查取证时，调查人员不得少于两人，并应当出示中国环境监察证或者其他行政执法证件。</w:t>
            </w:r>
          </w:p>
          <w:p w:rsidR="008713BC" w:rsidRDefault="008713BC">
            <w:pPr>
              <w:widowControl/>
              <w:jc w:val="left"/>
              <w:rPr>
                <w:rFonts w:ascii="仿宋" w:eastAsia="仿宋" w:hAnsi="仿宋" w:cs="仿宋"/>
                <w:kern w:val="0"/>
                <w:sz w:val="24"/>
                <w:szCs w:val="24"/>
              </w:rPr>
            </w:pPr>
            <w:r>
              <w:rPr>
                <w:rFonts w:ascii="仿宋" w:eastAsia="仿宋" w:hAnsi="仿宋" w:cs="仿宋" w:hint="eastAsia"/>
                <w:kern w:val="0"/>
                <w:sz w:val="24"/>
                <w:szCs w:val="24"/>
              </w:rPr>
              <w:t>第四十六条【案件审查的内容】案件审查的主要内容包括：</w:t>
            </w:r>
          </w:p>
          <w:p w:rsidR="008713BC" w:rsidRDefault="008713BC">
            <w:pPr>
              <w:widowControl/>
              <w:jc w:val="left"/>
              <w:rPr>
                <w:rFonts w:ascii="仿宋" w:eastAsia="仿宋" w:hAnsi="仿宋" w:cs="仿宋"/>
                <w:kern w:val="0"/>
                <w:sz w:val="24"/>
                <w:szCs w:val="24"/>
              </w:rPr>
            </w:pPr>
            <w:r>
              <w:rPr>
                <w:rFonts w:ascii="仿宋" w:eastAsia="仿宋" w:hAnsi="仿宋" w:cs="仿宋" w:hint="eastAsia"/>
                <w:kern w:val="0"/>
                <w:sz w:val="24"/>
                <w:szCs w:val="24"/>
              </w:rPr>
              <w:t>（一）本机关是否有管辖权；</w:t>
            </w:r>
          </w:p>
          <w:p w:rsidR="008713BC" w:rsidRDefault="008713BC">
            <w:pPr>
              <w:widowControl/>
              <w:jc w:val="left"/>
              <w:rPr>
                <w:rFonts w:ascii="仿宋" w:eastAsia="仿宋" w:hAnsi="仿宋" w:cs="仿宋"/>
                <w:kern w:val="0"/>
                <w:sz w:val="24"/>
                <w:szCs w:val="24"/>
              </w:rPr>
            </w:pPr>
            <w:r>
              <w:rPr>
                <w:rFonts w:ascii="仿宋" w:eastAsia="仿宋" w:hAnsi="仿宋" w:cs="仿宋" w:hint="eastAsia"/>
                <w:kern w:val="0"/>
                <w:sz w:val="24"/>
                <w:szCs w:val="24"/>
              </w:rPr>
              <w:t>（二）违法事实是否清楚；</w:t>
            </w:r>
          </w:p>
          <w:p w:rsidR="008713BC" w:rsidRDefault="008713BC">
            <w:pPr>
              <w:widowControl/>
              <w:jc w:val="left"/>
              <w:rPr>
                <w:rFonts w:ascii="仿宋" w:eastAsia="仿宋" w:hAnsi="仿宋" w:cs="仿宋"/>
                <w:kern w:val="0"/>
                <w:sz w:val="24"/>
                <w:szCs w:val="24"/>
              </w:rPr>
            </w:pPr>
            <w:r>
              <w:rPr>
                <w:rFonts w:ascii="仿宋" w:eastAsia="仿宋" w:hAnsi="仿宋" w:cs="仿宋" w:hint="eastAsia"/>
                <w:kern w:val="0"/>
                <w:sz w:val="24"/>
                <w:szCs w:val="24"/>
              </w:rPr>
              <w:t>（三）证据是否确凿；</w:t>
            </w:r>
          </w:p>
          <w:p w:rsidR="008713BC" w:rsidRDefault="008713BC">
            <w:pPr>
              <w:widowControl/>
              <w:jc w:val="left"/>
              <w:rPr>
                <w:rFonts w:ascii="仿宋" w:eastAsia="仿宋" w:hAnsi="仿宋" w:cs="仿宋"/>
                <w:kern w:val="0"/>
                <w:sz w:val="24"/>
                <w:szCs w:val="24"/>
              </w:rPr>
            </w:pPr>
            <w:r>
              <w:rPr>
                <w:rFonts w:ascii="仿宋" w:eastAsia="仿宋" w:hAnsi="仿宋" w:cs="仿宋" w:hint="eastAsia"/>
                <w:kern w:val="0"/>
                <w:sz w:val="24"/>
                <w:szCs w:val="24"/>
              </w:rPr>
              <w:t>（四）调查取证是否符合法定程序；</w:t>
            </w:r>
          </w:p>
          <w:p w:rsidR="008713BC" w:rsidRDefault="008713BC">
            <w:pPr>
              <w:widowControl/>
              <w:jc w:val="left"/>
              <w:rPr>
                <w:rFonts w:ascii="仿宋" w:eastAsia="仿宋" w:hAnsi="仿宋" w:cs="仿宋"/>
                <w:kern w:val="0"/>
                <w:sz w:val="24"/>
                <w:szCs w:val="24"/>
              </w:rPr>
            </w:pPr>
            <w:r>
              <w:rPr>
                <w:rFonts w:ascii="仿宋" w:eastAsia="仿宋" w:hAnsi="仿宋" w:cs="仿宋" w:hint="eastAsia"/>
                <w:kern w:val="0"/>
                <w:sz w:val="24"/>
                <w:szCs w:val="24"/>
              </w:rPr>
              <w:t>（五）是否超过行政处罚追诉时效；</w:t>
            </w:r>
          </w:p>
          <w:p w:rsidR="008713BC" w:rsidRDefault="008713BC">
            <w:pPr>
              <w:widowControl/>
              <w:jc w:val="left"/>
              <w:rPr>
                <w:rFonts w:ascii="仿宋" w:eastAsia="仿宋" w:hAnsi="仿宋" w:cs="仿宋"/>
                <w:kern w:val="0"/>
                <w:sz w:val="24"/>
                <w:szCs w:val="24"/>
              </w:rPr>
            </w:pPr>
            <w:r>
              <w:rPr>
                <w:rFonts w:ascii="仿宋" w:eastAsia="仿宋" w:hAnsi="仿宋" w:cs="仿宋" w:hint="eastAsia"/>
                <w:kern w:val="0"/>
                <w:sz w:val="24"/>
                <w:szCs w:val="24"/>
              </w:rPr>
              <w:t>（六）适用依据和初步处理意见是否合法、适当。</w:t>
            </w:r>
          </w:p>
          <w:p w:rsidR="008713BC" w:rsidRDefault="008713BC">
            <w:pPr>
              <w:widowControl/>
              <w:jc w:val="left"/>
              <w:rPr>
                <w:rFonts w:ascii="仿宋" w:eastAsia="仿宋" w:hAnsi="仿宋" w:cs="仿宋"/>
                <w:kern w:val="0"/>
                <w:sz w:val="24"/>
                <w:szCs w:val="24"/>
              </w:rPr>
            </w:pPr>
            <w:r>
              <w:rPr>
                <w:rFonts w:ascii="仿宋" w:eastAsia="仿宋" w:hAnsi="仿宋" w:cs="仿宋" w:hint="eastAsia"/>
                <w:kern w:val="0"/>
                <w:sz w:val="24"/>
                <w:szCs w:val="24"/>
              </w:rPr>
              <w:t>第四十八条【处罚告知和听证】在作出行政处罚决定前，应当告知当事人有关事实、理由、依据和当事人依法享有的陈述、申辩权利。在作出暂扣或吊销许可证、较大数额的罚款和没收等重大行政处罚决定之前，应当告知当事人有要求举行听证的权利。</w:t>
            </w:r>
          </w:p>
          <w:p w:rsidR="008713BC" w:rsidRDefault="008713BC">
            <w:pPr>
              <w:widowControl/>
              <w:jc w:val="left"/>
              <w:rPr>
                <w:rFonts w:ascii="仿宋" w:eastAsia="仿宋" w:hAnsi="仿宋" w:cs="仿宋"/>
                <w:kern w:val="0"/>
                <w:sz w:val="24"/>
                <w:szCs w:val="24"/>
              </w:rPr>
            </w:pPr>
            <w:r>
              <w:rPr>
                <w:rFonts w:ascii="仿宋" w:eastAsia="仿宋" w:hAnsi="仿宋" w:cs="仿宋" w:hint="eastAsia"/>
                <w:kern w:val="0"/>
                <w:sz w:val="24"/>
                <w:szCs w:val="24"/>
              </w:rPr>
              <w:t>第五十一条【处罚决定】本机关负责人经过审查，分别作出如下处理：</w:t>
            </w:r>
          </w:p>
          <w:p w:rsidR="008713BC" w:rsidRDefault="008713BC">
            <w:pPr>
              <w:widowControl/>
              <w:jc w:val="left"/>
              <w:rPr>
                <w:rFonts w:ascii="仿宋" w:eastAsia="仿宋" w:hAnsi="仿宋" w:cs="仿宋"/>
                <w:kern w:val="0"/>
                <w:sz w:val="24"/>
                <w:szCs w:val="24"/>
              </w:rPr>
            </w:pPr>
            <w:r>
              <w:rPr>
                <w:rFonts w:ascii="仿宋" w:eastAsia="仿宋" w:hAnsi="仿宋" w:cs="仿宋" w:hint="eastAsia"/>
                <w:kern w:val="0"/>
                <w:sz w:val="24"/>
                <w:szCs w:val="24"/>
              </w:rPr>
              <w:t>违法事实成立，依法应当给予行政处罚的，根据其情节轻重及具体情况，作出行政处罚决定；</w:t>
            </w:r>
          </w:p>
          <w:p w:rsidR="008713BC" w:rsidRDefault="008713BC">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违法行为轻微，依法可以不予行政处罚的，不予行政处罚；（三）符合本办法第十六条情形之一的，移送有权机关处理。　</w:t>
            </w:r>
          </w:p>
          <w:p w:rsidR="008713BC" w:rsidRDefault="008713BC">
            <w:pPr>
              <w:widowControl/>
              <w:jc w:val="left"/>
              <w:rPr>
                <w:rFonts w:ascii="仿宋" w:eastAsia="仿宋" w:hAnsi="仿宋"/>
                <w:color w:val="000000"/>
                <w:kern w:val="0"/>
                <w:sz w:val="24"/>
                <w:szCs w:val="24"/>
              </w:rPr>
            </w:pPr>
            <w:r>
              <w:rPr>
                <w:rFonts w:ascii="仿宋" w:eastAsia="仿宋" w:hAnsi="仿宋" w:cs="仿宋" w:hint="eastAsia"/>
                <w:kern w:val="0"/>
                <w:sz w:val="24"/>
                <w:szCs w:val="24"/>
              </w:rPr>
              <w:t>第六十一条【强制执行的适用】当事人逾期不申请行政复议、不提起行政诉讼、又不履行处罚决定的，由作出处罚决定的环境保护主管部门申请人民法院强制执行。</w:t>
            </w:r>
          </w:p>
        </w:tc>
      </w:tr>
      <w:tr w:rsidR="008713BC">
        <w:trPr>
          <w:trHeight w:val="3230"/>
        </w:trPr>
        <w:tc>
          <w:tcPr>
            <w:tcW w:w="1657" w:type="dxa"/>
            <w:vAlign w:val="center"/>
          </w:tcPr>
          <w:p w:rsidR="008713BC" w:rsidRDefault="008713BC">
            <w:pPr>
              <w:widowControl/>
              <w:jc w:val="center"/>
              <w:rPr>
                <w:rFonts w:ascii="黑体" w:eastAsia="黑体" w:hAnsi="宋体"/>
                <w:kern w:val="0"/>
                <w:sz w:val="24"/>
                <w:szCs w:val="24"/>
              </w:rPr>
            </w:pPr>
            <w:r>
              <w:rPr>
                <w:rFonts w:ascii="黑体" w:eastAsia="黑体" w:hAnsi="宋体" w:cs="黑体" w:hint="eastAsia"/>
                <w:kern w:val="0"/>
                <w:sz w:val="24"/>
                <w:szCs w:val="24"/>
              </w:rPr>
              <w:t>职责边界</w:t>
            </w:r>
          </w:p>
        </w:tc>
        <w:tc>
          <w:tcPr>
            <w:tcW w:w="6865" w:type="dxa"/>
            <w:vAlign w:val="center"/>
          </w:tcPr>
          <w:p w:rsidR="008713BC" w:rsidRDefault="008713BC">
            <w:pPr>
              <w:widowControl/>
              <w:jc w:val="left"/>
              <w:rPr>
                <w:rFonts w:ascii="仿宋" w:eastAsia="仿宋" w:hAnsi="仿宋" w:cs="仿宋"/>
                <w:color w:val="000000"/>
                <w:sz w:val="24"/>
                <w:szCs w:val="24"/>
              </w:rPr>
            </w:pPr>
            <w:r>
              <w:rPr>
                <w:rFonts w:ascii="仿宋" w:eastAsia="仿宋" w:hAnsi="仿宋" w:cs="仿宋" w:hint="eastAsia"/>
                <w:color w:val="000000"/>
                <w:sz w:val="24"/>
                <w:szCs w:val="24"/>
              </w:rPr>
              <w:t>一、</w:t>
            </w:r>
            <w:r>
              <w:rPr>
                <w:rFonts w:ascii="仿宋" w:eastAsia="仿宋" w:hAnsi="仿宋" w:cs="仿宋"/>
                <w:color w:val="000000"/>
                <w:sz w:val="24"/>
                <w:szCs w:val="24"/>
              </w:rPr>
              <w:t xml:space="preserve"> </w:t>
            </w:r>
            <w:r>
              <w:rPr>
                <w:rFonts w:ascii="仿宋" w:eastAsia="仿宋" w:hAnsi="仿宋" w:cs="仿宋" w:hint="eastAsia"/>
                <w:color w:val="000000"/>
                <w:sz w:val="24"/>
                <w:szCs w:val="24"/>
              </w:rPr>
              <w:t>责任分工</w:t>
            </w:r>
            <w:r>
              <w:rPr>
                <w:rFonts w:ascii="仿宋" w:eastAsia="仿宋" w:hAnsi="仿宋"/>
                <w:color w:val="000000"/>
                <w:sz w:val="24"/>
                <w:szCs w:val="24"/>
              </w:rPr>
              <w:br/>
            </w:r>
            <w:r>
              <w:rPr>
                <w:rFonts w:ascii="仿宋" w:eastAsia="仿宋" w:hAnsi="仿宋" w:cs="仿宋" w:hint="eastAsia"/>
                <w:color w:val="000000"/>
                <w:sz w:val="24"/>
                <w:szCs w:val="24"/>
              </w:rPr>
              <w:t>（一）层级之间</w:t>
            </w:r>
          </w:p>
          <w:p w:rsidR="008713BC" w:rsidRDefault="008713BC">
            <w:pPr>
              <w:widowControl/>
              <w:jc w:val="left"/>
              <w:rPr>
                <w:rFonts w:ascii="仿宋" w:eastAsia="仿宋" w:hAnsi="仿宋" w:cs="仿宋"/>
                <w:color w:val="000000"/>
                <w:sz w:val="24"/>
                <w:szCs w:val="24"/>
              </w:rPr>
            </w:pPr>
            <w:r>
              <w:rPr>
                <w:rFonts w:ascii="仿宋" w:eastAsia="仿宋" w:hAnsi="仿宋" w:cs="仿宋"/>
                <w:color w:val="000000"/>
                <w:sz w:val="24"/>
                <w:szCs w:val="24"/>
              </w:rPr>
              <w:t xml:space="preserve"> 1.</w:t>
            </w:r>
            <w:r>
              <w:rPr>
                <w:rFonts w:ascii="仿宋" w:eastAsia="仿宋" w:hAnsi="仿宋" w:cs="仿宋" w:hint="eastAsia"/>
                <w:color w:val="000000"/>
                <w:sz w:val="24"/>
                <w:szCs w:val="24"/>
              </w:rPr>
              <w:t>省级：负责对“违反辐射安全管理制度”的跨行政区域、社会影响较大、国家和省交办、环保部挂牌督办的案件查处工作。</w:t>
            </w:r>
            <w:r>
              <w:rPr>
                <w:rFonts w:ascii="仿宋" w:eastAsia="仿宋" w:hAnsi="仿宋" w:cs="仿宋"/>
                <w:color w:val="000000"/>
                <w:sz w:val="24"/>
                <w:szCs w:val="24"/>
              </w:rPr>
              <w:t xml:space="preserve"> 2.</w:t>
            </w:r>
            <w:r>
              <w:rPr>
                <w:rFonts w:ascii="仿宋" w:eastAsia="仿宋" w:hAnsi="仿宋" w:cs="仿宋" w:hint="eastAsia"/>
                <w:color w:val="000000"/>
                <w:sz w:val="24"/>
                <w:szCs w:val="24"/>
              </w:rPr>
              <w:t>市级：负责对“违反辐射安全管理制度”的辖区内重大违法行为、环保厅交办、挂牌督办的案件查处工作。</w:t>
            </w:r>
          </w:p>
          <w:p w:rsidR="008713BC" w:rsidRDefault="008713BC">
            <w:pPr>
              <w:widowControl/>
              <w:jc w:val="left"/>
              <w:rPr>
                <w:rFonts w:ascii="仿宋" w:eastAsia="仿宋" w:hAnsi="仿宋"/>
                <w:color w:val="000000"/>
                <w:kern w:val="0"/>
                <w:sz w:val="24"/>
                <w:szCs w:val="24"/>
              </w:rPr>
            </w:pPr>
            <w:r>
              <w:rPr>
                <w:rFonts w:ascii="仿宋" w:eastAsia="仿宋" w:hAnsi="仿宋" w:cs="仿宋"/>
                <w:color w:val="000000"/>
                <w:sz w:val="24"/>
                <w:szCs w:val="24"/>
              </w:rPr>
              <w:t xml:space="preserve"> 3.</w:t>
            </w:r>
            <w:r>
              <w:rPr>
                <w:rFonts w:ascii="仿宋" w:eastAsia="仿宋" w:hAnsi="仿宋" w:cs="仿宋" w:hint="eastAsia"/>
                <w:color w:val="000000"/>
                <w:sz w:val="24"/>
                <w:szCs w:val="24"/>
              </w:rPr>
              <w:t>县级：负责对本辖区“违反辐射安全管理制度”的直接查处工作。</w:t>
            </w:r>
            <w:r>
              <w:rPr>
                <w:rFonts w:ascii="Î¢ÈíÑÅºÚ Western" w:eastAsia="仿宋" w:hAnsi="Î¢ÈíÑÅºÚ Western"/>
                <w:color w:val="000000"/>
                <w:sz w:val="24"/>
                <w:szCs w:val="24"/>
              </w:rPr>
              <w:t> </w:t>
            </w:r>
            <w:r>
              <w:rPr>
                <w:rFonts w:ascii="仿宋" w:eastAsia="仿宋" w:hAnsi="仿宋"/>
                <w:color w:val="000000"/>
                <w:sz w:val="24"/>
                <w:szCs w:val="24"/>
              </w:rPr>
              <w:br/>
            </w:r>
            <w:r>
              <w:rPr>
                <w:rFonts w:ascii="仿宋" w:eastAsia="仿宋" w:hAnsi="仿宋" w:cs="仿宋" w:hint="eastAsia"/>
                <w:color w:val="000000"/>
                <w:sz w:val="24"/>
                <w:szCs w:val="24"/>
              </w:rPr>
              <w:t>（二）部门之间：</w:t>
            </w:r>
            <w:r>
              <w:rPr>
                <w:rFonts w:ascii="仿宋" w:eastAsia="仿宋" w:hAnsi="仿宋" w:cs="仿宋"/>
                <w:color w:val="000000"/>
                <w:sz w:val="24"/>
                <w:szCs w:val="24"/>
              </w:rPr>
              <w:t xml:space="preserve"> 1.</w:t>
            </w:r>
            <w:r>
              <w:rPr>
                <w:rFonts w:ascii="仿宋" w:eastAsia="仿宋" w:hAnsi="仿宋" w:cs="仿宋" w:hint="eastAsia"/>
                <w:color w:val="000000"/>
                <w:sz w:val="24"/>
                <w:szCs w:val="24"/>
              </w:rPr>
              <w:t>公安机关：受理环保部门移送的应当实施行政拘留的案件。</w:t>
            </w:r>
            <w:r>
              <w:rPr>
                <w:rFonts w:ascii="仿宋" w:eastAsia="仿宋" w:hAnsi="仿宋" w:cs="仿宋"/>
                <w:color w:val="000000"/>
                <w:sz w:val="24"/>
                <w:szCs w:val="24"/>
              </w:rPr>
              <w:t xml:space="preserve"> 2.</w:t>
            </w:r>
            <w:r>
              <w:rPr>
                <w:rFonts w:ascii="仿宋" w:eastAsia="仿宋" w:hAnsi="仿宋" w:cs="仿宋" w:hint="eastAsia"/>
                <w:color w:val="000000"/>
                <w:sz w:val="24"/>
                <w:szCs w:val="24"/>
              </w:rPr>
              <w:t>纪检、监察部门：受理环保部门移送的涉嫌违反党纪、政纪的案件。</w:t>
            </w:r>
            <w:r>
              <w:rPr>
                <w:rFonts w:ascii="仿宋" w:eastAsia="仿宋" w:hAnsi="仿宋" w:cs="仿宋"/>
                <w:color w:val="000000"/>
                <w:sz w:val="24"/>
                <w:szCs w:val="24"/>
              </w:rPr>
              <w:t xml:space="preserve"> 3.</w:t>
            </w:r>
            <w:r>
              <w:rPr>
                <w:rFonts w:ascii="仿宋" w:eastAsia="仿宋" w:hAnsi="仿宋" w:cs="仿宋" w:hint="eastAsia"/>
                <w:color w:val="000000"/>
                <w:sz w:val="24"/>
                <w:szCs w:val="24"/>
              </w:rPr>
              <w:t>司法机关：受理环保部门按照《行政执法机关移送涉嫌犯罪案件的规定》等有关规定移送的涉嫌犯罪的案件。</w:t>
            </w:r>
            <w:r>
              <w:rPr>
                <w:rFonts w:ascii="仿宋" w:eastAsia="仿宋" w:hAnsi="仿宋"/>
                <w:color w:val="000000"/>
                <w:sz w:val="24"/>
                <w:szCs w:val="24"/>
              </w:rPr>
              <w:br/>
            </w:r>
            <w:r>
              <w:rPr>
                <w:rFonts w:ascii="仿宋" w:eastAsia="仿宋" w:hAnsi="仿宋" w:cs="仿宋" w:hint="eastAsia"/>
                <w:color w:val="000000"/>
                <w:sz w:val="24"/>
                <w:szCs w:val="24"/>
              </w:rPr>
              <w:t>二、相关依据</w:t>
            </w:r>
            <w:r>
              <w:rPr>
                <w:rFonts w:ascii="仿宋" w:eastAsia="仿宋" w:hAnsi="仿宋" w:cs="仿宋"/>
                <w:color w:val="000000"/>
                <w:sz w:val="24"/>
                <w:szCs w:val="24"/>
              </w:rPr>
              <w:t xml:space="preserve"> 1.</w:t>
            </w:r>
            <w:r>
              <w:rPr>
                <w:rFonts w:ascii="仿宋" w:eastAsia="仿宋" w:hAnsi="仿宋" w:cs="仿宋" w:hint="eastAsia"/>
                <w:color w:val="000000"/>
                <w:sz w:val="24"/>
                <w:szCs w:val="24"/>
              </w:rPr>
              <w:t>《环境行政处罚办法》第十六条：发现不属于环境保护主管部门管辖的案件，应当按照有关要求和时限移送有管辖权的机关处理。涉嫌违法依法应当由人民政府实施责令停产整顿、责令停业、关闭的案件，环境保护主管部门应当立案调查，并提出处理建议报本级人民政府。涉嫌违法依法应当实施行政拘留的案件，移送公安机关。涉嫌违反党纪、政纪的案件，移送纪检、监察部门。涉嫌犯罪的案件，按照《行政执法机关移送涉嫌犯罪案件的规定》等有关规定移送司法机关，不得以行政处罚代替刑事处罚。第十七条：</w:t>
            </w:r>
            <w:r>
              <w:rPr>
                <w:rFonts w:ascii="仿宋" w:eastAsia="仿宋" w:hAnsi="仿宋" w:cs="仿宋"/>
                <w:color w:val="000000"/>
                <w:sz w:val="24"/>
                <w:szCs w:val="24"/>
              </w:rPr>
              <w:t xml:space="preserve"> </w:t>
            </w:r>
            <w:r>
              <w:rPr>
                <w:rFonts w:ascii="仿宋" w:eastAsia="仿宋" w:hAnsi="仿宋" w:cs="仿宋" w:hint="eastAsia"/>
                <w:color w:val="000000"/>
                <w:sz w:val="24"/>
                <w:szCs w:val="24"/>
              </w:rPr>
              <w:t>县级以上环境保护主管部门管辖本行政区域的环境行政处罚案件。造成跨行政区域污染的行政处罚案件，由污染行为发生地环境保护主管部门管辖。</w:t>
            </w:r>
            <w:r>
              <w:rPr>
                <w:rFonts w:ascii="仿宋" w:eastAsia="仿宋" w:hAnsi="仿宋" w:cs="仿宋"/>
                <w:color w:val="000000"/>
                <w:sz w:val="24"/>
                <w:szCs w:val="24"/>
              </w:rPr>
              <w:t xml:space="preserve"> 2.</w:t>
            </w:r>
            <w:r>
              <w:rPr>
                <w:rFonts w:ascii="仿宋" w:eastAsia="仿宋" w:hAnsi="仿宋" w:cs="仿宋" w:hint="eastAsia"/>
                <w:color w:val="000000"/>
                <w:sz w:val="24"/>
                <w:szCs w:val="24"/>
              </w:rPr>
              <w:t>根据法律法规规章文件规定及《省审改办关于行政处罚类行政职权实行属地管理的意见》（鄂审改办函［</w:t>
            </w:r>
            <w:r>
              <w:rPr>
                <w:rFonts w:ascii="仿宋" w:eastAsia="仿宋" w:hAnsi="仿宋" w:cs="仿宋"/>
                <w:color w:val="000000"/>
                <w:sz w:val="24"/>
                <w:szCs w:val="24"/>
              </w:rPr>
              <w:t>2015</w:t>
            </w:r>
            <w:r>
              <w:rPr>
                <w:rFonts w:ascii="仿宋" w:eastAsia="仿宋" w:hAnsi="仿宋" w:cs="仿宋" w:hint="eastAsia"/>
                <w:color w:val="000000"/>
                <w:sz w:val="24"/>
                <w:szCs w:val="24"/>
              </w:rPr>
              <w:t>］</w:t>
            </w:r>
            <w:r>
              <w:rPr>
                <w:rFonts w:ascii="仿宋" w:eastAsia="仿宋" w:hAnsi="仿宋" w:cs="仿宋"/>
                <w:color w:val="000000"/>
                <w:sz w:val="24"/>
                <w:szCs w:val="24"/>
              </w:rPr>
              <w:t>21</w:t>
            </w:r>
            <w:r>
              <w:rPr>
                <w:rFonts w:ascii="仿宋" w:eastAsia="仿宋" w:hAnsi="仿宋" w:cs="仿宋" w:hint="eastAsia"/>
                <w:color w:val="000000"/>
                <w:sz w:val="24"/>
                <w:szCs w:val="24"/>
              </w:rPr>
              <w:t>号），行政处罚类行政职权实行属地管理。</w:t>
            </w:r>
          </w:p>
        </w:tc>
      </w:tr>
      <w:tr w:rsidR="008713BC">
        <w:trPr>
          <w:trHeight w:val="363"/>
        </w:trPr>
        <w:tc>
          <w:tcPr>
            <w:tcW w:w="1657" w:type="dxa"/>
            <w:vAlign w:val="center"/>
          </w:tcPr>
          <w:p w:rsidR="008713BC" w:rsidRDefault="008713BC">
            <w:pPr>
              <w:widowControl/>
              <w:jc w:val="center"/>
              <w:rPr>
                <w:rFonts w:eastAsia="黑体"/>
                <w:kern w:val="0"/>
                <w:sz w:val="24"/>
                <w:szCs w:val="24"/>
              </w:rPr>
            </w:pPr>
            <w:r>
              <w:rPr>
                <w:rFonts w:eastAsia="黑体" w:cs="黑体" w:hint="eastAsia"/>
                <w:kern w:val="0"/>
                <w:sz w:val="24"/>
                <w:szCs w:val="24"/>
              </w:rPr>
              <w:t>承办机构</w:t>
            </w:r>
          </w:p>
        </w:tc>
        <w:tc>
          <w:tcPr>
            <w:tcW w:w="6865" w:type="dxa"/>
            <w:vAlign w:val="center"/>
          </w:tcPr>
          <w:p w:rsidR="008713BC" w:rsidRDefault="008713BC">
            <w:pPr>
              <w:rPr>
                <w:rFonts w:ascii="仿宋" w:eastAsia="仿宋" w:hAnsi="仿宋"/>
                <w:color w:val="000000"/>
                <w:kern w:val="0"/>
                <w:sz w:val="24"/>
                <w:szCs w:val="24"/>
              </w:rPr>
            </w:pPr>
            <w:r>
              <w:rPr>
                <w:rFonts w:ascii="仿宋" w:eastAsia="仿宋" w:hAnsi="仿宋" w:hint="eastAsia"/>
                <w:color w:val="000000"/>
                <w:kern w:val="0"/>
                <w:sz w:val="24"/>
                <w:szCs w:val="24"/>
              </w:rPr>
              <w:t>黄石市西塞山区环保局</w:t>
            </w:r>
          </w:p>
        </w:tc>
      </w:tr>
      <w:tr w:rsidR="008713BC">
        <w:trPr>
          <w:trHeight w:val="552"/>
        </w:trPr>
        <w:tc>
          <w:tcPr>
            <w:tcW w:w="1657" w:type="dxa"/>
            <w:vAlign w:val="center"/>
          </w:tcPr>
          <w:p w:rsidR="008713BC" w:rsidRDefault="008713BC">
            <w:pPr>
              <w:widowControl/>
              <w:jc w:val="center"/>
              <w:rPr>
                <w:rFonts w:eastAsia="黑体"/>
                <w:kern w:val="0"/>
                <w:sz w:val="24"/>
                <w:szCs w:val="24"/>
              </w:rPr>
            </w:pPr>
            <w:r>
              <w:rPr>
                <w:rFonts w:eastAsia="黑体" w:cs="黑体" w:hint="eastAsia"/>
                <w:kern w:val="0"/>
                <w:sz w:val="24"/>
                <w:szCs w:val="24"/>
              </w:rPr>
              <w:t>咨询方式</w:t>
            </w:r>
          </w:p>
        </w:tc>
        <w:tc>
          <w:tcPr>
            <w:tcW w:w="6865" w:type="dxa"/>
            <w:vAlign w:val="center"/>
          </w:tcPr>
          <w:p w:rsidR="008713BC" w:rsidRDefault="008713BC">
            <w:pPr>
              <w:widowControl/>
              <w:jc w:val="left"/>
              <w:rPr>
                <w:rFonts w:ascii="仿宋" w:eastAsia="仿宋" w:hAnsi="仿宋" w:cs="仿宋"/>
                <w:color w:val="000000"/>
                <w:kern w:val="0"/>
                <w:sz w:val="24"/>
                <w:szCs w:val="24"/>
              </w:rPr>
            </w:pPr>
            <w:r>
              <w:rPr>
                <w:rFonts w:ascii="仿宋" w:eastAsia="仿宋" w:hAnsi="仿宋" w:cs="仿宋"/>
                <w:color w:val="000000"/>
                <w:kern w:val="0"/>
                <w:sz w:val="24"/>
                <w:szCs w:val="24"/>
              </w:rPr>
              <w:t xml:space="preserve">0714-6246616 </w:t>
            </w:r>
            <w:r>
              <w:rPr>
                <w:rFonts w:ascii="仿宋" w:eastAsia="仿宋" w:hAnsi="仿宋" w:cs="仿宋" w:hint="eastAsia"/>
                <w:color w:val="000000"/>
                <w:kern w:val="0"/>
                <w:sz w:val="24"/>
                <w:szCs w:val="24"/>
              </w:rPr>
              <w:t>黄石市颐阳路</w:t>
            </w:r>
            <w:r>
              <w:rPr>
                <w:rFonts w:ascii="仿宋" w:eastAsia="仿宋" w:hAnsi="仿宋" w:cs="仿宋"/>
                <w:color w:val="000000"/>
                <w:kern w:val="0"/>
                <w:sz w:val="24"/>
                <w:szCs w:val="24"/>
              </w:rPr>
              <w:t>579</w:t>
            </w:r>
            <w:r>
              <w:rPr>
                <w:rFonts w:ascii="仿宋" w:eastAsia="仿宋" w:hAnsi="仿宋" w:cs="仿宋" w:hint="eastAsia"/>
                <w:color w:val="000000"/>
                <w:kern w:val="0"/>
                <w:sz w:val="24"/>
                <w:szCs w:val="24"/>
              </w:rPr>
              <w:t>号局办公室</w:t>
            </w:r>
          </w:p>
          <w:p w:rsidR="008713BC" w:rsidRDefault="008713BC">
            <w:pPr>
              <w:widowControl/>
              <w:jc w:val="left"/>
              <w:rPr>
                <w:rFonts w:ascii="仿宋" w:eastAsia="仿宋" w:hAnsi="仿宋"/>
                <w:color w:val="000000"/>
                <w:kern w:val="0"/>
                <w:sz w:val="24"/>
                <w:szCs w:val="24"/>
              </w:rPr>
            </w:pPr>
          </w:p>
        </w:tc>
      </w:tr>
      <w:tr w:rsidR="008713BC">
        <w:trPr>
          <w:trHeight w:val="505"/>
        </w:trPr>
        <w:tc>
          <w:tcPr>
            <w:tcW w:w="1657" w:type="dxa"/>
            <w:vAlign w:val="center"/>
          </w:tcPr>
          <w:p w:rsidR="008713BC" w:rsidRDefault="008713BC">
            <w:pPr>
              <w:widowControl/>
              <w:jc w:val="center"/>
              <w:rPr>
                <w:rFonts w:eastAsia="黑体"/>
                <w:kern w:val="0"/>
                <w:sz w:val="24"/>
                <w:szCs w:val="24"/>
              </w:rPr>
            </w:pPr>
            <w:r>
              <w:rPr>
                <w:rFonts w:eastAsia="黑体" w:cs="黑体" w:hint="eastAsia"/>
                <w:kern w:val="0"/>
                <w:sz w:val="24"/>
                <w:szCs w:val="24"/>
              </w:rPr>
              <w:t>监督投诉方式</w:t>
            </w:r>
          </w:p>
        </w:tc>
        <w:tc>
          <w:tcPr>
            <w:tcW w:w="6865" w:type="dxa"/>
            <w:vAlign w:val="center"/>
          </w:tcPr>
          <w:p w:rsidR="008713BC" w:rsidRDefault="008713BC">
            <w:pPr>
              <w:widowControl/>
              <w:jc w:val="left"/>
              <w:rPr>
                <w:rFonts w:ascii="仿宋" w:eastAsia="仿宋" w:hAnsi="仿宋"/>
                <w:color w:val="000000"/>
                <w:kern w:val="0"/>
                <w:sz w:val="24"/>
                <w:szCs w:val="24"/>
              </w:rPr>
            </w:pPr>
            <w:r>
              <w:rPr>
                <w:rFonts w:ascii="仿宋" w:eastAsia="仿宋" w:hAnsi="仿宋" w:cs="仿宋"/>
                <w:sz w:val="24"/>
                <w:szCs w:val="24"/>
              </w:rPr>
              <w:t xml:space="preserve">0714-6248013 </w:t>
            </w:r>
            <w:r>
              <w:rPr>
                <w:rFonts w:ascii="仿宋" w:eastAsia="仿宋" w:hAnsi="仿宋" w:cs="仿宋" w:hint="eastAsia"/>
                <w:sz w:val="24"/>
                <w:szCs w:val="24"/>
              </w:rPr>
              <w:t>黄石市颐阳路</w:t>
            </w:r>
            <w:r>
              <w:rPr>
                <w:rFonts w:ascii="仿宋" w:eastAsia="仿宋" w:hAnsi="仿宋" w:cs="仿宋"/>
                <w:sz w:val="24"/>
                <w:szCs w:val="24"/>
              </w:rPr>
              <w:t>579</w:t>
            </w:r>
            <w:r>
              <w:rPr>
                <w:rFonts w:ascii="仿宋" w:eastAsia="仿宋" w:hAnsi="仿宋" w:cs="仿宋" w:hint="eastAsia"/>
                <w:sz w:val="24"/>
                <w:szCs w:val="24"/>
              </w:rPr>
              <w:t>号局监察室</w:t>
            </w:r>
          </w:p>
        </w:tc>
      </w:tr>
      <w:tr w:rsidR="008713BC">
        <w:trPr>
          <w:trHeight w:val="600"/>
        </w:trPr>
        <w:tc>
          <w:tcPr>
            <w:tcW w:w="1657" w:type="dxa"/>
            <w:vAlign w:val="center"/>
          </w:tcPr>
          <w:p w:rsidR="008713BC" w:rsidRDefault="008713BC">
            <w:pPr>
              <w:widowControl/>
              <w:jc w:val="center"/>
              <w:rPr>
                <w:rFonts w:eastAsia="黑体"/>
                <w:kern w:val="0"/>
                <w:sz w:val="24"/>
                <w:szCs w:val="24"/>
              </w:rPr>
            </w:pPr>
            <w:r>
              <w:rPr>
                <w:rFonts w:eastAsia="黑体" w:cs="黑体" w:hint="eastAsia"/>
                <w:kern w:val="0"/>
                <w:sz w:val="24"/>
                <w:szCs w:val="24"/>
              </w:rPr>
              <w:t>审核意见</w:t>
            </w:r>
          </w:p>
        </w:tc>
        <w:tc>
          <w:tcPr>
            <w:tcW w:w="6865" w:type="dxa"/>
            <w:vAlign w:val="center"/>
          </w:tcPr>
          <w:p w:rsidR="008713BC" w:rsidRDefault="008713BC">
            <w:pPr>
              <w:widowControl/>
              <w:jc w:val="left"/>
              <w:rPr>
                <w:rFonts w:ascii="仿宋" w:eastAsia="仿宋" w:hAnsi="仿宋"/>
                <w:color w:val="000000"/>
                <w:kern w:val="0"/>
                <w:sz w:val="24"/>
                <w:szCs w:val="24"/>
              </w:rPr>
            </w:pPr>
            <w:r>
              <w:rPr>
                <w:rFonts w:ascii="仿宋" w:eastAsia="仿宋" w:hAnsi="仿宋" w:cs="仿宋" w:hint="eastAsia"/>
                <w:color w:val="000000"/>
                <w:kern w:val="0"/>
                <w:sz w:val="24"/>
                <w:szCs w:val="24"/>
              </w:rPr>
              <w:t>（由审改办统一填写）</w:t>
            </w:r>
          </w:p>
        </w:tc>
      </w:tr>
      <w:tr w:rsidR="008713BC">
        <w:trPr>
          <w:trHeight w:val="105"/>
        </w:trPr>
        <w:tc>
          <w:tcPr>
            <w:tcW w:w="1657" w:type="dxa"/>
            <w:vAlign w:val="center"/>
          </w:tcPr>
          <w:p w:rsidR="008713BC" w:rsidRDefault="008713BC">
            <w:pPr>
              <w:widowControl/>
              <w:jc w:val="center"/>
              <w:rPr>
                <w:rFonts w:eastAsia="黑体"/>
                <w:kern w:val="0"/>
                <w:sz w:val="24"/>
                <w:szCs w:val="24"/>
              </w:rPr>
            </w:pPr>
            <w:r>
              <w:rPr>
                <w:rFonts w:eastAsia="黑体" w:cs="黑体" w:hint="eastAsia"/>
                <w:kern w:val="0"/>
                <w:sz w:val="24"/>
                <w:szCs w:val="24"/>
              </w:rPr>
              <w:t>备注</w:t>
            </w:r>
          </w:p>
        </w:tc>
        <w:tc>
          <w:tcPr>
            <w:tcW w:w="6865" w:type="dxa"/>
            <w:vAlign w:val="center"/>
          </w:tcPr>
          <w:p w:rsidR="008713BC" w:rsidRDefault="008713BC">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r>
    </w:tbl>
    <w:p w:rsidR="008713BC" w:rsidRDefault="008713BC">
      <w:pPr>
        <w:jc w:val="center"/>
      </w:pPr>
      <w:bookmarkStart w:id="1" w:name="_GoBack"/>
      <w:r>
        <w:rPr>
          <w:rFonts w:ascii="仿宋_GB2312" w:eastAsia="仿宋_GB2312" w:cs="仿宋_GB2312" w:hint="eastAsia"/>
          <w:b/>
          <w:bCs/>
          <w:kern w:val="0"/>
          <w:sz w:val="32"/>
          <w:szCs w:val="32"/>
        </w:rPr>
        <w:t>对违法生产、销售、使用、转让、进口、贮存放射性同位素和射线装置以及装备有放射性同位素的仪表的处罚</w:t>
      </w:r>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style="position:absolute;left:0;text-align:left;margin-left:.45pt;margin-top:63.55pt;width:425.05pt;height:578.3pt;z-index:251658240;mso-position-horizontal-relative:text;mso-position-vertical-relative:text">
            <v:imagedata r:id="rId4" o:title=""/>
            <w10:wrap type="square"/>
          </v:shape>
        </w:pict>
      </w:r>
    </w:p>
    <w:sectPr w:rsidR="008713BC" w:rsidSect="00EA56D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仿宋_GB2312"/>
    <w:panose1 w:val="00000000000000000000"/>
    <w:charset w:val="86"/>
    <w:family w:val="modern"/>
    <w:notTrueType/>
    <w:pitch w:val="default"/>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Î¢ÈíÑÅºÚ Wester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A26"/>
    <w:rsid w:val="00045D0B"/>
    <w:rsid w:val="0004650A"/>
    <w:rsid w:val="00073F18"/>
    <w:rsid w:val="000D7D64"/>
    <w:rsid w:val="000E74A8"/>
    <w:rsid w:val="00190889"/>
    <w:rsid w:val="001F3AD7"/>
    <w:rsid w:val="00222326"/>
    <w:rsid w:val="002530EA"/>
    <w:rsid w:val="00315A26"/>
    <w:rsid w:val="003246CC"/>
    <w:rsid w:val="00361944"/>
    <w:rsid w:val="00362216"/>
    <w:rsid w:val="003D0996"/>
    <w:rsid w:val="003D1165"/>
    <w:rsid w:val="003D5D70"/>
    <w:rsid w:val="00416F63"/>
    <w:rsid w:val="00426D13"/>
    <w:rsid w:val="006529A3"/>
    <w:rsid w:val="00661D03"/>
    <w:rsid w:val="00685AE5"/>
    <w:rsid w:val="007552E2"/>
    <w:rsid w:val="007B5033"/>
    <w:rsid w:val="0086547E"/>
    <w:rsid w:val="008713BC"/>
    <w:rsid w:val="008733B7"/>
    <w:rsid w:val="008C4EF3"/>
    <w:rsid w:val="009256CF"/>
    <w:rsid w:val="00A33372"/>
    <w:rsid w:val="00A5223C"/>
    <w:rsid w:val="00AB4694"/>
    <w:rsid w:val="00AB4C89"/>
    <w:rsid w:val="00AC6B99"/>
    <w:rsid w:val="00B04CB4"/>
    <w:rsid w:val="00B11E66"/>
    <w:rsid w:val="00B3244F"/>
    <w:rsid w:val="00C145C3"/>
    <w:rsid w:val="00CD7353"/>
    <w:rsid w:val="00D92759"/>
    <w:rsid w:val="00E00FE6"/>
    <w:rsid w:val="00E826AE"/>
    <w:rsid w:val="00E85DDA"/>
    <w:rsid w:val="00E97340"/>
    <w:rsid w:val="00EA56D4"/>
    <w:rsid w:val="00ED3133"/>
    <w:rsid w:val="00F55C5E"/>
    <w:rsid w:val="1ADE6844"/>
    <w:rsid w:val="21B71C62"/>
    <w:rsid w:val="33016E8E"/>
    <w:rsid w:val="3D194923"/>
    <w:rsid w:val="3D843E06"/>
    <w:rsid w:val="4F855F3A"/>
    <w:rsid w:val="515F430A"/>
    <w:rsid w:val="52B707DB"/>
    <w:rsid w:val="542D35A6"/>
    <w:rsid w:val="5F906EF1"/>
    <w:rsid w:val="71CA6C72"/>
    <w:rsid w:val="72C37C1F"/>
    <w:rsid w:val="7DFA44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D4"/>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EA56D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A56D4"/>
    <w:rPr>
      <w:sz w:val="18"/>
    </w:rPr>
  </w:style>
  <w:style w:type="paragraph" w:styleId="Header">
    <w:name w:val="header"/>
    <w:basedOn w:val="Normal"/>
    <w:link w:val="HeaderChar1"/>
    <w:uiPriority w:val="99"/>
    <w:rsid w:val="00EA56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A56D4"/>
    <w:rPr>
      <w:sz w:val="18"/>
    </w:rPr>
  </w:style>
  <w:style w:type="character" w:styleId="FollowedHyperlink">
    <w:name w:val="FollowedHyperlink"/>
    <w:basedOn w:val="DefaultParagraphFont"/>
    <w:uiPriority w:val="99"/>
    <w:rsid w:val="00EA56D4"/>
    <w:rPr>
      <w:rFonts w:cs="Times New Roman"/>
      <w:color w:val="auto"/>
      <w:u w:val="none"/>
    </w:rPr>
  </w:style>
  <w:style w:type="character" w:styleId="Hyperlink">
    <w:name w:val="Hyperlink"/>
    <w:basedOn w:val="DefaultParagraphFont"/>
    <w:uiPriority w:val="99"/>
    <w:rsid w:val="00EA56D4"/>
    <w:rPr>
      <w:rFonts w:cs="Times New Roman"/>
      <w:color w:val="auto"/>
      <w:u w:val="none"/>
    </w:rPr>
  </w:style>
  <w:style w:type="character" w:customStyle="1" w:styleId="HeaderChar1">
    <w:name w:val="Header Char1"/>
    <w:link w:val="Header"/>
    <w:uiPriority w:val="99"/>
    <w:semiHidden/>
    <w:locked/>
    <w:rsid w:val="00EA56D4"/>
    <w:rPr>
      <w:kern w:val="2"/>
      <w:sz w:val="18"/>
    </w:rPr>
  </w:style>
  <w:style w:type="character" w:customStyle="1" w:styleId="FooterChar1">
    <w:name w:val="Footer Char1"/>
    <w:link w:val="Footer"/>
    <w:uiPriority w:val="99"/>
    <w:semiHidden/>
    <w:locked/>
    <w:rsid w:val="00EA56D4"/>
    <w:rPr>
      <w:kern w:val="2"/>
      <w:sz w:val="18"/>
    </w:rPr>
  </w:style>
  <w:style w:type="paragraph" w:customStyle="1" w:styleId="Char1">
    <w:name w:val="Char1"/>
    <w:basedOn w:val="Normal"/>
    <w:uiPriority w:val="99"/>
    <w:rsid w:val="00EA56D4"/>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451</Words>
  <Characters>2576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行政职权基本信息表（示范文本2）</dc:title>
  <dc:subject/>
  <dc:creator>Administrator</dc:creator>
  <cp:keywords/>
  <dc:description/>
  <cp:lastModifiedBy>User</cp:lastModifiedBy>
  <cp:revision>11</cp:revision>
  <dcterms:created xsi:type="dcterms:W3CDTF">2016-02-17T03:17:00Z</dcterms:created>
  <dcterms:modified xsi:type="dcterms:W3CDTF">2016-06-27T07:56:00Z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