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0C6B" w:rsidRDefault="00920C6B">
      <w:pPr>
        <w:spacing w:line="52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920C6B" w:rsidRDefault="00920C6B">
      <w:pPr>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（其他类）</w:t>
      </w:r>
    </w:p>
    <w:p w:rsidR="00920C6B" w:rsidRDefault="00920C6B">
      <w:pPr>
        <w:jc w:val="center"/>
        <w:rPr>
          <w:rFonts w:ascii="方正小标宋_GBK" w:eastAsia="方正小标宋_GBK" w:hAnsi="仿宋_GB2312" w:cs="仿宋_GB2312"/>
          <w:sz w:val="36"/>
          <w:szCs w:val="36"/>
        </w:rPr>
      </w:pPr>
    </w:p>
    <w:p w:rsidR="00920C6B" w:rsidRDefault="00920C6B">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4"/>
        <w:gridCol w:w="6664"/>
      </w:tblGrid>
      <w:tr w:rsidR="00920C6B" w:rsidRPr="00D05426">
        <w:trPr>
          <w:trHeight w:val="454"/>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sz w:val="24"/>
                <w:szCs w:val="24"/>
              </w:rPr>
              <w:t>777587736-QT-18500</w:t>
            </w:r>
          </w:p>
        </w:tc>
      </w:tr>
      <w:tr w:rsidR="00920C6B" w:rsidRPr="00D05426">
        <w:trPr>
          <w:trHeight w:val="454"/>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hint="eastAsia"/>
                <w:kern w:val="0"/>
                <w:sz w:val="24"/>
                <w:szCs w:val="24"/>
              </w:rPr>
              <w:t>环境应急预案备案</w:t>
            </w:r>
          </w:p>
        </w:tc>
      </w:tr>
      <w:tr w:rsidR="00920C6B" w:rsidRPr="00D05426">
        <w:trPr>
          <w:trHeight w:val="454"/>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hint="eastAsia"/>
                <w:kern w:val="0"/>
                <w:sz w:val="24"/>
                <w:szCs w:val="24"/>
              </w:rPr>
              <w:t>无</w:t>
            </w:r>
          </w:p>
        </w:tc>
      </w:tr>
      <w:tr w:rsidR="00920C6B" w:rsidRPr="00D05426">
        <w:trPr>
          <w:trHeight w:val="454"/>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职权类型</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宋体" w:hint="eastAsia"/>
                <w:kern w:val="0"/>
                <w:sz w:val="24"/>
                <w:szCs w:val="24"/>
                <w:bdr w:val="single" w:sz="4" w:space="0" w:color="auto"/>
              </w:rPr>
              <w:t>√</w:t>
            </w:r>
            <w:r>
              <w:rPr>
                <w:rFonts w:ascii="仿宋" w:eastAsia="仿宋" w:hAnsi="仿宋" w:cs="仿宋" w:hint="eastAsia"/>
                <w:kern w:val="0"/>
                <w:sz w:val="24"/>
                <w:szCs w:val="24"/>
              </w:rPr>
              <w:t>行政备案</w:t>
            </w:r>
            <w:r>
              <w:rPr>
                <w:rFonts w:ascii="仿宋" w:eastAsia="仿宋" w:hAnsi="仿宋" w:cs="仿宋"/>
                <w:kern w:val="0"/>
                <w:sz w:val="24"/>
                <w:szCs w:val="24"/>
              </w:rPr>
              <w:t xml:space="preserve"> </w:t>
            </w:r>
            <w:r>
              <w:rPr>
                <w:rFonts w:ascii="仿宋" w:eastAsia="仿宋" w:hAnsi="仿宋" w:cs="仿宋" w:hint="eastAsia"/>
                <w:kern w:val="0"/>
                <w:sz w:val="24"/>
                <w:szCs w:val="24"/>
              </w:rPr>
              <w:t>□行政服务</w:t>
            </w:r>
            <w:r>
              <w:rPr>
                <w:rFonts w:ascii="仿宋" w:eastAsia="仿宋" w:hAnsi="仿宋" w:cs="仿宋"/>
                <w:kern w:val="0"/>
                <w:sz w:val="24"/>
                <w:szCs w:val="24"/>
              </w:rPr>
              <w:t xml:space="preserve"> </w:t>
            </w:r>
            <w:r>
              <w:rPr>
                <w:rFonts w:ascii="仿宋" w:eastAsia="仿宋" w:hAnsi="仿宋" w:cs="仿宋" w:hint="eastAsia"/>
                <w:kern w:val="0"/>
                <w:sz w:val="24"/>
                <w:szCs w:val="24"/>
              </w:rPr>
              <w:t>□行政征用</w:t>
            </w:r>
            <w:r>
              <w:rPr>
                <w:rFonts w:ascii="仿宋" w:eastAsia="仿宋" w:hAnsi="仿宋" w:cs="仿宋"/>
                <w:kern w:val="0"/>
                <w:sz w:val="24"/>
                <w:szCs w:val="24"/>
              </w:rPr>
              <w:t xml:space="preserve"> </w:t>
            </w:r>
            <w:r>
              <w:rPr>
                <w:rFonts w:ascii="仿宋" w:eastAsia="仿宋" w:hAnsi="仿宋" w:cs="仿宋" w:hint="eastAsia"/>
                <w:kern w:val="0"/>
                <w:sz w:val="24"/>
                <w:szCs w:val="24"/>
              </w:rPr>
              <w:t>□审核转报</w:t>
            </w:r>
            <w:r>
              <w:rPr>
                <w:rFonts w:ascii="仿宋" w:eastAsia="仿宋" w:hAnsi="仿宋" w:cs="仿宋"/>
                <w:kern w:val="0"/>
                <w:sz w:val="24"/>
                <w:szCs w:val="24"/>
              </w:rPr>
              <w:t xml:space="preserve"> </w:t>
            </w:r>
            <w:r>
              <w:rPr>
                <w:rFonts w:ascii="仿宋" w:eastAsia="仿宋" w:hAnsi="仿宋" w:cs="仿宋" w:hint="eastAsia"/>
                <w:kern w:val="0"/>
                <w:sz w:val="24"/>
                <w:szCs w:val="24"/>
              </w:rPr>
              <w:t>□其他</w:t>
            </w:r>
            <w:r>
              <w:rPr>
                <w:rFonts w:ascii="仿宋" w:eastAsia="仿宋" w:hAnsi="仿宋" w:cs="仿宋"/>
                <w:kern w:val="0"/>
                <w:sz w:val="24"/>
                <w:szCs w:val="24"/>
              </w:rPr>
              <w:t xml:space="preserve"> </w:t>
            </w:r>
          </w:p>
        </w:tc>
      </w:tr>
      <w:tr w:rsidR="00920C6B" w:rsidRPr="00D05426">
        <w:trPr>
          <w:trHeight w:val="454"/>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hint="eastAsia"/>
                <w:kern w:val="0"/>
                <w:sz w:val="24"/>
                <w:szCs w:val="24"/>
              </w:rPr>
              <w:t>黄石市西塞山区环保局</w:t>
            </w:r>
          </w:p>
        </w:tc>
      </w:tr>
      <w:tr w:rsidR="00920C6B" w:rsidRPr="00D05426">
        <w:trPr>
          <w:trHeight w:val="3027"/>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hint="eastAsia"/>
                <w:kern w:val="0"/>
                <w:sz w:val="24"/>
                <w:szCs w:val="24"/>
              </w:rPr>
              <w:t>【法律】《中华人民共和国环境保护法》（</w:t>
            </w:r>
            <w:r>
              <w:rPr>
                <w:rFonts w:ascii="仿宋" w:eastAsia="仿宋" w:hAnsi="仿宋" w:cs="仿宋"/>
                <w:kern w:val="0"/>
                <w:sz w:val="24"/>
                <w:szCs w:val="24"/>
              </w:rPr>
              <w:t xml:space="preserve"> 2014</w:t>
            </w:r>
            <w:r>
              <w:rPr>
                <w:rFonts w:ascii="仿宋" w:eastAsia="仿宋" w:hAnsi="仿宋" w:cs="仿宋" w:hint="eastAsia"/>
                <w:kern w:val="0"/>
                <w:sz w:val="24"/>
                <w:szCs w:val="24"/>
              </w:rPr>
              <w:t>年</w:t>
            </w:r>
            <w:r>
              <w:rPr>
                <w:rFonts w:ascii="仿宋" w:eastAsia="仿宋" w:hAnsi="仿宋" w:cs="仿宋"/>
                <w:kern w:val="0"/>
                <w:sz w:val="24"/>
                <w:szCs w:val="24"/>
              </w:rPr>
              <w:t>4</w:t>
            </w:r>
            <w:r>
              <w:rPr>
                <w:rFonts w:ascii="仿宋" w:eastAsia="仿宋" w:hAnsi="仿宋" w:cs="仿宋" w:hint="eastAsia"/>
                <w:kern w:val="0"/>
                <w:sz w:val="24"/>
                <w:szCs w:val="24"/>
              </w:rPr>
              <w:t>月</w:t>
            </w:r>
            <w:r>
              <w:rPr>
                <w:rFonts w:ascii="仿宋" w:eastAsia="仿宋" w:hAnsi="仿宋" w:cs="仿宋"/>
                <w:kern w:val="0"/>
                <w:sz w:val="24"/>
                <w:szCs w:val="24"/>
              </w:rPr>
              <w:t>24</w:t>
            </w:r>
            <w:r>
              <w:rPr>
                <w:rFonts w:ascii="仿宋" w:eastAsia="仿宋" w:hAnsi="仿宋" w:cs="仿宋" w:hint="eastAsia"/>
                <w:kern w:val="0"/>
                <w:sz w:val="24"/>
                <w:szCs w:val="24"/>
              </w:rPr>
              <w:t>日修订）第四十七条</w:t>
            </w:r>
            <w:r>
              <w:rPr>
                <w:rFonts w:ascii="仿宋" w:eastAsia="仿宋" w:hAnsi="仿宋" w:cs="仿宋"/>
                <w:kern w:val="0"/>
                <w:sz w:val="24"/>
                <w:szCs w:val="24"/>
              </w:rPr>
              <w:t xml:space="preserve"> </w:t>
            </w:r>
            <w:r>
              <w:rPr>
                <w:rFonts w:ascii="仿宋" w:eastAsia="仿宋" w:hAnsi="仿宋" w:cs="仿宋" w:hint="eastAsia"/>
                <w:kern w:val="0"/>
                <w:sz w:val="24"/>
                <w:szCs w:val="24"/>
              </w:rPr>
              <w:t>：“企业事业单位应当按照国家有关规定制定突发环境事件应急预案，报环境保护主管部门和有关部门备案。”</w:t>
            </w:r>
          </w:p>
          <w:p w:rsidR="00920C6B" w:rsidRDefault="00920C6B">
            <w:pPr>
              <w:widowControl/>
              <w:jc w:val="left"/>
              <w:rPr>
                <w:rFonts w:ascii="仿宋" w:eastAsia="仿宋" w:hAnsi="仿宋" w:cs="仿宋"/>
                <w:kern w:val="0"/>
                <w:sz w:val="24"/>
                <w:szCs w:val="24"/>
              </w:rPr>
            </w:pPr>
            <w:r>
              <w:rPr>
                <w:rFonts w:ascii="仿宋" w:eastAsia="仿宋" w:hAnsi="仿宋" w:cs="仿宋" w:hint="eastAsia"/>
                <w:kern w:val="0"/>
                <w:sz w:val="24"/>
                <w:szCs w:val="24"/>
              </w:rPr>
              <w:t>【规章】环保部《企业事业单位突发环境事件应急预案备案管理办法（试行）》的通知（环发</w:t>
            </w:r>
            <w:r>
              <w:rPr>
                <w:rFonts w:ascii="仿宋" w:eastAsia="仿宋" w:hAnsi="仿宋" w:cs="仿宋"/>
                <w:kern w:val="0"/>
                <w:sz w:val="24"/>
                <w:szCs w:val="24"/>
              </w:rPr>
              <w:t>[2015]4</w:t>
            </w:r>
            <w:r>
              <w:rPr>
                <w:rFonts w:ascii="仿宋" w:eastAsia="仿宋" w:hAnsi="仿宋" w:cs="仿宋" w:hint="eastAsia"/>
                <w:kern w:val="0"/>
                <w:sz w:val="24"/>
                <w:szCs w:val="24"/>
              </w:rPr>
              <w:t>号。）</w:t>
            </w:r>
          </w:p>
        </w:tc>
      </w:tr>
      <w:tr w:rsidR="00920C6B" w:rsidRPr="00D05426">
        <w:trPr>
          <w:trHeight w:val="702"/>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受理范围</w:t>
            </w:r>
          </w:p>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及条件</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hint="eastAsia"/>
                <w:kern w:val="0"/>
                <w:sz w:val="24"/>
                <w:szCs w:val="24"/>
              </w:rPr>
              <w:t>（一）可能发生突发环境事件的污染物排放企业，包括污水、生活垃圾集中处理设施的运营企业；</w:t>
            </w:r>
            <w:r>
              <w:rPr>
                <w:rFonts w:ascii="仿宋" w:eastAsia="仿宋" w:hAnsi="仿宋" w:cs="仿宋"/>
                <w:kern w:val="0"/>
                <w:sz w:val="24"/>
                <w:szCs w:val="24"/>
              </w:rPr>
              <w:t> </w:t>
            </w:r>
            <w:r>
              <w:rPr>
                <w:rFonts w:ascii="仿宋" w:eastAsia="仿宋" w:hAnsi="仿宋" w:cs="仿宋"/>
                <w:kern w:val="0"/>
                <w:sz w:val="24"/>
                <w:szCs w:val="24"/>
              </w:rPr>
              <w:br/>
            </w:r>
            <w:r>
              <w:rPr>
                <w:rFonts w:ascii="仿宋" w:eastAsia="仿宋" w:hAnsi="仿宋" w:cs="仿宋" w:hint="eastAsia"/>
                <w:kern w:val="0"/>
                <w:sz w:val="24"/>
                <w:szCs w:val="24"/>
              </w:rPr>
              <w:t>（二）生产、储存、运输、使用危险化学品的企业；</w:t>
            </w:r>
            <w:r>
              <w:rPr>
                <w:rFonts w:ascii="仿宋" w:eastAsia="仿宋" w:hAnsi="仿宋" w:cs="仿宋"/>
                <w:kern w:val="0"/>
                <w:sz w:val="24"/>
                <w:szCs w:val="24"/>
              </w:rPr>
              <w:t> </w:t>
            </w:r>
            <w:r>
              <w:rPr>
                <w:rFonts w:ascii="仿宋" w:eastAsia="仿宋" w:hAnsi="仿宋" w:cs="仿宋"/>
                <w:kern w:val="0"/>
                <w:sz w:val="24"/>
                <w:szCs w:val="24"/>
              </w:rPr>
              <w:br/>
            </w:r>
            <w:r>
              <w:rPr>
                <w:rFonts w:ascii="仿宋" w:eastAsia="仿宋" w:hAnsi="仿宋" w:cs="仿宋" w:hint="eastAsia"/>
                <w:kern w:val="0"/>
                <w:sz w:val="24"/>
                <w:szCs w:val="24"/>
              </w:rPr>
              <w:t>（三）产生、收集、贮存、运输、利用、处置危险废物的企业；</w:t>
            </w:r>
            <w:r>
              <w:rPr>
                <w:rFonts w:ascii="仿宋" w:eastAsia="仿宋" w:hAnsi="仿宋" w:cs="仿宋"/>
                <w:kern w:val="0"/>
                <w:sz w:val="24"/>
                <w:szCs w:val="24"/>
              </w:rPr>
              <w:t> </w:t>
            </w:r>
            <w:r>
              <w:rPr>
                <w:rFonts w:ascii="仿宋" w:eastAsia="仿宋" w:hAnsi="仿宋" w:cs="仿宋"/>
                <w:kern w:val="0"/>
                <w:sz w:val="24"/>
                <w:szCs w:val="24"/>
              </w:rPr>
              <w:br/>
            </w:r>
            <w:r>
              <w:rPr>
                <w:rFonts w:ascii="仿宋" w:eastAsia="仿宋" w:hAnsi="仿宋" w:cs="仿宋" w:hint="eastAsia"/>
                <w:kern w:val="0"/>
                <w:sz w:val="24"/>
                <w:szCs w:val="24"/>
              </w:rPr>
              <w:t>（四）尾矿库企业，包括湿式堆存工业废渣库、电厂灰渣库企业；</w:t>
            </w:r>
            <w:r>
              <w:rPr>
                <w:rFonts w:ascii="仿宋" w:eastAsia="仿宋" w:hAnsi="仿宋" w:cs="仿宋"/>
                <w:kern w:val="0"/>
                <w:sz w:val="24"/>
                <w:szCs w:val="24"/>
              </w:rPr>
              <w:t> </w:t>
            </w:r>
            <w:r>
              <w:rPr>
                <w:rFonts w:ascii="仿宋" w:eastAsia="仿宋" w:hAnsi="仿宋" w:cs="仿宋"/>
                <w:kern w:val="0"/>
                <w:sz w:val="24"/>
                <w:szCs w:val="24"/>
              </w:rPr>
              <w:br/>
            </w:r>
            <w:r>
              <w:rPr>
                <w:rFonts w:ascii="仿宋" w:eastAsia="仿宋" w:hAnsi="仿宋" w:cs="仿宋" w:hint="eastAsia"/>
                <w:kern w:val="0"/>
                <w:sz w:val="24"/>
                <w:szCs w:val="24"/>
              </w:rPr>
              <w:t>（五）其他应当纳入适用范围的企业。</w:t>
            </w:r>
          </w:p>
        </w:tc>
      </w:tr>
      <w:tr w:rsidR="00920C6B" w:rsidRPr="00D05426">
        <w:trPr>
          <w:trHeight w:val="2817"/>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需提交的材料</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hint="eastAsia"/>
                <w:kern w:val="0"/>
                <w:sz w:val="24"/>
                <w:szCs w:val="24"/>
              </w:rPr>
              <w:t>（一）突发环境事件应急预案备案表；</w:t>
            </w:r>
            <w:r>
              <w:rPr>
                <w:rFonts w:ascii="仿宋" w:eastAsia="仿宋" w:hAnsi="仿宋" w:cs="仿宋"/>
                <w:kern w:val="0"/>
                <w:sz w:val="24"/>
                <w:szCs w:val="24"/>
              </w:rPr>
              <w:t> </w:t>
            </w:r>
            <w:r>
              <w:rPr>
                <w:rFonts w:ascii="仿宋" w:eastAsia="仿宋" w:hAnsi="仿宋" w:cs="仿宋"/>
                <w:kern w:val="0"/>
                <w:sz w:val="24"/>
                <w:szCs w:val="24"/>
              </w:rPr>
              <w:br/>
            </w:r>
            <w:r>
              <w:rPr>
                <w:rFonts w:ascii="仿宋" w:eastAsia="仿宋" w:hAnsi="仿宋" w:cs="仿宋" w:hint="eastAsia"/>
                <w:kern w:val="0"/>
                <w:sz w:val="24"/>
                <w:szCs w:val="24"/>
              </w:rPr>
              <w:t>（二）环境应急预案及编制说明的纸质文件和电子文件，环境应急预案包括：环境应急预案的签署发布文件、环境应急预案文本；编制说明包括：编制过程概述、重点内容说明、征求意见及采纳情况说明、评审情况说明；</w:t>
            </w:r>
            <w:r>
              <w:rPr>
                <w:rFonts w:ascii="仿宋" w:eastAsia="仿宋" w:hAnsi="仿宋" w:cs="仿宋"/>
                <w:kern w:val="0"/>
                <w:sz w:val="24"/>
                <w:szCs w:val="24"/>
              </w:rPr>
              <w:t> </w:t>
            </w:r>
            <w:r>
              <w:rPr>
                <w:rFonts w:ascii="仿宋" w:eastAsia="仿宋" w:hAnsi="仿宋" w:cs="仿宋"/>
                <w:kern w:val="0"/>
                <w:sz w:val="24"/>
                <w:szCs w:val="24"/>
              </w:rPr>
              <w:br/>
            </w:r>
            <w:r>
              <w:rPr>
                <w:rFonts w:ascii="仿宋" w:eastAsia="仿宋" w:hAnsi="仿宋" w:cs="仿宋" w:hint="eastAsia"/>
                <w:kern w:val="0"/>
                <w:sz w:val="24"/>
                <w:szCs w:val="24"/>
              </w:rPr>
              <w:t>（三）环境风险评估报告的纸质文件和电子文件；</w:t>
            </w:r>
            <w:r>
              <w:rPr>
                <w:rFonts w:ascii="仿宋" w:eastAsia="仿宋" w:hAnsi="仿宋" w:cs="仿宋"/>
                <w:kern w:val="0"/>
                <w:sz w:val="24"/>
                <w:szCs w:val="24"/>
              </w:rPr>
              <w:t> </w:t>
            </w:r>
            <w:r>
              <w:rPr>
                <w:rFonts w:ascii="仿宋" w:eastAsia="仿宋" w:hAnsi="仿宋" w:cs="仿宋"/>
                <w:kern w:val="0"/>
                <w:sz w:val="24"/>
                <w:szCs w:val="24"/>
              </w:rPr>
              <w:br/>
            </w:r>
            <w:r>
              <w:rPr>
                <w:rFonts w:ascii="仿宋" w:eastAsia="仿宋" w:hAnsi="仿宋" w:cs="仿宋" w:hint="eastAsia"/>
                <w:kern w:val="0"/>
                <w:sz w:val="24"/>
                <w:szCs w:val="24"/>
              </w:rPr>
              <w:t>（四）环境应急资源调查报告的纸质文件和电子文件；</w:t>
            </w:r>
            <w:r>
              <w:rPr>
                <w:rFonts w:ascii="仿宋" w:eastAsia="仿宋" w:hAnsi="仿宋" w:cs="仿宋"/>
                <w:kern w:val="0"/>
                <w:sz w:val="24"/>
                <w:szCs w:val="24"/>
              </w:rPr>
              <w:t> </w:t>
            </w:r>
            <w:r>
              <w:rPr>
                <w:rFonts w:ascii="仿宋" w:eastAsia="仿宋" w:hAnsi="仿宋" w:cs="仿宋"/>
                <w:kern w:val="0"/>
                <w:sz w:val="24"/>
                <w:szCs w:val="24"/>
              </w:rPr>
              <w:br/>
            </w:r>
            <w:r>
              <w:rPr>
                <w:rFonts w:ascii="仿宋" w:eastAsia="仿宋" w:hAnsi="仿宋" w:cs="仿宋" w:hint="eastAsia"/>
                <w:kern w:val="0"/>
                <w:sz w:val="24"/>
                <w:szCs w:val="24"/>
              </w:rPr>
              <w:t>（五）环境应急预案评审意见的纸质文件和电子文件。</w:t>
            </w:r>
          </w:p>
        </w:tc>
      </w:tr>
      <w:tr w:rsidR="00920C6B" w:rsidRPr="00D05426">
        <w:trPr>
          <w:trHeight w:val="454"/>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法定期限</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kern w:val="0"/>
                <w:sz w:val="24"/>
                <w:szCs w:val="24"/>
              </w:rPr>
              <w:t>5</w:t>
            </w:r>
            <w:r>
              <w:rPr>
                <w:rFonts w:ascii="仿宋" w:eastAsia="仿宋" w:hAnsi="仿宋" w:cs="仿宋" w:hint="eastAsia"/>
                <w:kern w:val="0"/>
                <w:sz w:val="24"/>
                <w:szCs w:val="24"/>
              </w:rPr>
              <w:t>个工作日</w:t>
            </w:r>
          </w:p>
        </w:tc>
      </w:tr>
      <w:tr w:rsidR="00920C6B" w:rsidRPr="00D05426">
        <w:trPr>
          <w:trHeight w:val="454"/>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承诺期限</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kern w:val="0"/>
                <w:sz w:val="24"/>
                <w:szCs w:val="24"/>
              </w:rPr>
              <w:t>5</w:t>
            </w:r>
            <w:r>
              <w:rPr>
                <w:rFonts w:ascii="仿宋" w:eastAsia="仿宋" w:hAnsi="仿宋" w:cs="仿宋" w:hint="eastAsia"/>
                <w:kern w:val="0"/>
                <w:sz w:val="24"/>
                <w:szCs w:val="24"/>
              </w:rPr>
              <w:t>个工作日</w:t>
            </w:r>
          </w:p>
        </w:tc>
      </w:tr>
      <w:tr w:rsidR="00920C6B" w:rsidRPr="00D05426">
        <w:trPr>
          <w:trHeight w:val="600"/>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特别程序及期限</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hint="eastAsia"/>
                <w:kern w:val="0"/>
                <w:sz w:val="24"/>
                <w:szCs w:val="24"/>
              </w:rPr>
              <w:t>无</w:t>
            </w:r>
          </w:p>
        </w:tc>
      </w:tr>
      <w:tr w:rsidR="00920C6B" w:rsidRPr="00D05426">
        <w:trPr>
          <w:trHeight w:val="600"/>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收费依据及标准</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hint="eastAsia"/>
                <w:kern w:val="0"/>
                <w:sz w:val="24"/>
                <w:szCs w:val="24"/>
              </w:rPr>
              <w:t>不收费</w:t>
            </w:r>
          </w:p>
        </w:tc>
      </w:tr>
      <w:tr w:rsidR="00920C6B" w:rsidRPr="00D05426">
        <w:trPr>
          <w:trHeight w:val="600"/>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hint="eastAsia"/>
                <w:kern w:val="0"/>
                <w:sz w:val="24"/>
                <w:szCs w:val="24"/>
              </w:rPr>
              <w:t>受理→审查→备案</w:t>
            </w:r>
          </w:p>
        </w:tc>
      </w:tr>
      <w:tr w:rsidR="00920C6B" w:rsidRPr="00D05426">
        <w:trPr>
          <w:trHeight w:val="2502"/>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664" w:type="dxa"/>
            <w:vAlign w:val="center"/>
          </w:tcPr>
          <w:p w:rsidR="00920C6B" w:rsidRDefault="00920C6B">
            <w:pPr>
              <w:widowControl/>
              <w:spacing w:line="280" w:lineRule="exact"/>
              <w:jc w:val="left"/>
              <w:rPr>
                <w:rFonts w:ascii="仿宋" w:eastAsia="仿宋" w:hAnsi="仿宋" w:cs="仿宋"/>
                <w:kern w:val="0"/>
                <w:sz w:val="24"/>
                <w:szCs w:val="24"/>
              </w:rPr>
            </w:pPr>
            <w:r>
              <w:rPr>
                <w:rFonts w:ascii="仿宋" w:eastAsia="仿宋" w:hAnsi="仿宋" w:cs="仿宋" w:hint="eastAsia"/>
                <w:kern w:val="0"/>
                <w:sz w:val="24"/>
                <w:szCs w:val="24"/>
              </w:rPr>
              <w:t>《企业事业单位突发环境事件应急预案备案管理办法（试行）》第十四条第一款：</w:t>
            </w:r>
            <w:r>
              <w:rPr>
                <w:rFonts w:ascii="仿宋" w:eastAsia="仿宋" w:hAnsi="仿宋" w:cs="仿宋"/>
                <w:kern w:val="0"/>
                <w:sz w:val="24"/>
                <w:szCs w:val="24"/>
              </w:rPr>
              <w:t xml:space="preserve"> </w:t>
            </w:r>
            <w:r>
              <w:rPr>
                <w:rFonts w:ascii="仿宋" w:eastAsia="仿宋" w:hAnsi="仿宋" w:cs="仿宋" w:hint="eastAsia"/>
                <w:kern w:val="0"/>
                <w:sz w:val="24"/>
                <w:szCs w:val="24"/>
              </w:rPr>
              <w:t>企业环境应急预案应当在环境应急预案签署发布之日起</w:t>
            </w:r>
            <w:r>
              <w:rPr>
                <w:rFonts w:ascii="仿宋" w:eastAsia="仿宋" w:hAnsi="仿宋" w:cs="仿宋"/>
                <w:kern w:val="0"/>
                <w:sz w:val="24"/>
                <w:szCs w:val="24"/>
              </w:rPr>
              <w:t xml:space="preserve"> 20 </w:t>
            </w:r>
            <w:r>
              <w:rPr>
                <w:rFonts w:ascii="仿宋" w:eastAsia="仿宋" w:hAnsi="仿宋" w:cs="仿宋" w:hint="eastAsia"/>
                <w:kern w:val="0"/>
                <w:sz w:val="24"/>
                <w:szCs w:val="24"/>
              </w:rPr>
              <w:t>个工作日内，向企业所在地县级环境保护主管部门备案。县级环境保护主管部门应当在备案之日起</w:t>
            </w:r>
            <w:r>
              <w:rPr>
                <w:rFonts w:ascii="仿宋" w:eastAsia="仿宋" w:hAnsi="仿宋" w:cs="仿宋"/>
                <w:kern w:val="0"/>
                <w:sz w:val="24"/>
                <w:szCs w:val="24"/>
              </w:rPr>
              <w:t>5</w:t>
            </w:r>
            <w:r>
              <w:rPr>
                <w:rFonts w:ascii="仿宋" w:eastAsia="仿宋" w:hAnsi="仿宋" w:cs="仿宋" w:hint="eastAsia"/>
                <w:kern w:val="0"/>
                <w:sz w:val="24"/>
                <w:szCs w:val="24"/>
              </w:rPr>
              <w:t>个工作日内将较大和重大环境风险企业的环境应急预案备案文件，报送市级环境保护主管部门，重大的同时报送省级环境保护主管部门。</w:t>
            </w:r>
            <w:r>
              <w:rPr>
                <w:rFonts w:ascii="仿宋" w:eastAsia="仿宋" w:hAnsi="仿宋" w:cs="仿宋"/>
                <w:kern w:val="0"/>
                <w:sz w:val="24"/>
                <w:szCs w:val="24"/>
              </w:rPr>
              <w:t xml:space="preserve"> </w:t>
            </w:r>
            <w:r>
              <w:rPr>
                <w:rFonts w:ascii="仿宋" w:eastAsia="仿宋" w:hAnsi="仿宋" w:cs="仿宋" w:hint="eastAsia"/>
                <w:kern w:val="0"/>
                <w:sz w:val="24"/>
                <w:szCs w:val="24"/>
              </w:rPr>
              <w:t>跨县级以上行政区域的企业环境应急预案，应当向沿线或跨域涉及的县级环境保护主管部门备案。县级环境保护主管部门应当将备案的跨县级以上行政区域企业的环境应急预案备案文件，报送市级环境保护主管部门，跨市级以上行政区域的同时报送省级环境保护主管部门。</w:t>
            </w:r>
            <w:r>
              <w:rPr>
                <w:rFonts w:ascii="仿宋" w:eastAsia="仿宋" w:hAnsi="仿宋" w:cs="仿宋"/>
                <w:kern w:val="0"/>
                <w:sz w:val="24"/>
                <w:szCs w:val="24"/>
              </w:rPr>
              <w:t xml:space="preserve"> </w:t>
            </w:r>
          </w:p>
        </w:tc>
      </w:tr>
      <w:tr w:rsidR="00920C6B" w:rsidRPr="00D05426">
        <w:trPr>
          <w:trHeight w:val="2344"/>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664" w:type="dxa"/>
            <w:vAlign w:val="center"/>
          </w:tcPr>
          <w:p w:rsidR="00920C6B" w:rsidRDefault="00920C6B">
            <w:pPr>
              <w:widowControl/>
              <w:spacing w:line="280" w:lineRule="exact"/>
              <w:jc w:val="left"/>
              <w:rPr>
                <w:rFonts w:ascii="仿宋" w:eastAsia="仿宋" w:hAnsi="仿宋" w:cs="仿宋"/>
                <w:kern w:val="0"/>
                <w:sz w:val="24"/>
                <w:szCs w:val="24"/>
              </w:rPr>
            </w:pPr>
            <w:r>
              <w:rPr>
                <w:rFonts w:ascii="仿宋" w:eastAsia="仿宋" w:hAnsi="仿宋" w:cs="仿宋" w:hint="eastAsia"/>
                <w:kern w:val="0"/>
                <w:sz w:val="24"/>
                <w:szCs w:val="24"/>
              </w:rPr>
              <w:t>《企业事业单位突发环境事件应急预案备案管理办法（试行）》第十四条第一款：</w:t>
            </w:r>
            <w:r>
              <w:rPr>
                <w:rFonts w:ascii="仿宋" w:eastAsia="仿宋" w:hAnsi="仿宋" w:cs="仿宋"/>
                <w:kern w:val="0"/>
                <w:sz w:val="24"/>
                <w:szCs w:val="24"/>
              </w:rPr>
              <w:t xml:space="preserve"> </w:t>
            </w:r>
            <w:r>
              <w:rPr>
                <w:rFonts w:ascii="仿宋" w:eastAsia="仿宋" w:hAnsi="仿宋" w:cs="仿宋" w:hint="eastAsia"/>
                <w:kern w:val="0"/>
                <w:sz w:val="24"/>
                <w:szCs w:val="24"/>
              </w:rPr>
              <w:t>企业环境应急预案应当在环境应急预案签署发布之日起</w:t>
            </w:r>
            <w:r>
              <w:rPr>
                <w:rFonts w:ascii="仿宋" w:eastAsia="仿宋" w:hAnsi="仿宋" w:cs="仿宋"/>
                <w:kern w:val="0"/>
                <w:sz w:val="24"/>
                <w:szCs w:val="24"/>
              </w:rPr>
              <w:t xml:space="preserve"> 20 </w:t>
            </w:r>
            <w:r>
              <w:rPr>
                <w:rFonts w:ascii="仿宋" w:eastAsia="仿宋" w:hAnsi="仿宋" w:cs="仿宋" w:hint="eastAsia"/>
                <w:kern w:val="0"/>
                <w:sz w:val="24"/>
                <w:szCs w:val="24"/>
              </w:rPr>
              <w:t>个工作日内，向企业所在地县级环境保护主管部门备案。县级环境保护主管部门应当在备案之日起</w:t>
            </w:r>
            <w:r>
              <w:rPr>
                <w:rFonts w:ascii="仿宋" w:eastAsia="仿宋" w:hAnsi="仿宋" w:cs="仿宋"/>
                <w:kern w:val="0"/>
                <w:sz w:val="24"/>
                <w:szCs w:val="24"/>
              </w:rPr>
              <w:t>5</w:t>
            </w:r>
            <w:r>
              <w:rPr>
                <w:rFonts w:ascii="仿宋" w:eastAsia="仿宋" w:hAnsi="仿宋" w:cs="仿宋" w:hint="eastAsia"/>
                <w:kern w:val="0"/>
                <w:sz w:val="24"/>
                <w:szCs w:val="24"/>
              </w:rPr>
              <w:t>个工作日内将较大和重大环境风险企业的环境应急预案备案文件，报送市级环境保护主管部门，重大的同时报送省级环境保护主管部门。</w:t>
            </w:r>
            <w:r>
              <w:rPr>
                <w:rFonts w:ascii="仿宋" w:eastAsia="仿宋" w:hAnsi="仿宋" w:cs="仿宋"/>
                <w:kern w:val="0"/>
                <w:sz w:val="24"/>
                <w:szCs w:val="24"/>
              </w:rPr>
              <w:t xml:space="preserve"> </w:t>
            </w:r>
            <w:r>
              <w:rPr>
                <w:rFonts w:ascii="仿宋" w:eastAsia="仿宋" w:hAnsi="仿宋" w:cs="仿宋" w:hint="eastAsia"/>
                <w:kern w:val="0"/>
                <w:sz w:val="24"/>
                <w:szCs w:val="24"/>
              </w:rPr>
              <w:t>跨县级以上行政区域的企业环境应急预案，应当向沿线或跨域涉及的县级环境保护主管部门备案。县级环境保护主管部门应当将备案的跨县级以上行政区域企业的环境应急预案备案文件，报送市级环境保护主管部门，跨市级以上行政区域的同时报送省级环境保护主管部门。</w:t>
            </w:r>
            <w:r>
              <w:rPr>
                <w:rFonts w:ascii="仿宋" w:eastAsia="仿宋" w:hAnsi="仿宋" w:cs="仿宋"/>
                <w:kern w:val="0"/>
                <w:sz w:val="24"/>
                <w:szCs w:val="24"/>
              </w:rPr>
              <w:t xml:space="preserve"> </w:t>
            </w:r>
          </w:p>
        </w:tc>
      </w:tr>
      <w:tr w:rsidR="00920C6B" w:rsidRPr="00D05426">
        <w:trPr>
          <w:trHeight w:val="2439"/>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664" w:type="dxa"/>
            <w:vAlign w:val="center"/>
          </w:tcPr>
          <w:p w:rsidR="00920C6B" w:rsidRDefault="00920C6B">
            <w:pPr>
              <w:widowControl/>
              <w:spacing w:line="280" w:lineRule="exact"/>
              <w:jc w:val="left"/>
              <w:rPr>
                <w:rFonts w:ascii="仿宋" w:eastAsia="仿宋" w:hAnsi="仿宋" w:cs="仿宋"/>
                <w:kern w:val="0"/>
                <w:sz w:val="24"/>
                <w:szCs w:val="24"/>
              </w:rPr>
            </w:pPr>
            <w:r>
              <w:rPr>
                <w:rFonts w:ascii="仿宋" w:eastAsia="仿宋" w:hAnsi="仿宋" w:cs="仿宋" w:hint="eastAsia"/>
                <w:kern w:val="0"/>
                <w:sz w:val="24"/>
                <w:szCs w:val="24"/>
              </w:rPr>
              <w:t>《企业事业单位突发环境事件应急预案备案管理办法（试行）》第十四条第二款：省级环境保护主管部门可以根据实际情况，将受理部门统一调整到市级环境保护主管部门。受理部门应及时将企业环境应急预案备案文件报送有关环境保护主管部门。</w:t>
            </w:r>
          </w:p>
          <w:p w:rsidR="00920C6B" w:rsidRDefault="00920C6B">
            <w:pPr>
              <w:widowControl/>
              <w:spacing w:line="280" w:lineRule="exact"/>
              <w:jc w:val="left"/>
              <w:rPr>
                <w:rFonts w:ascii="仿宋" w:eastAsia="仿宋" w:hAnsi="仿宋" w:cs="仿宋"/>
                <w:kern w:val="0"/>
                <w:sz w:val="24"/>
                <w:szCs w:val="24"/>
              </w:rPr>
            </w:pPr>
            <w:r>
              <w:rPr>
                <w:rFonts w:ascii="仿宋" w:eastAsia="仿宋" w:hAnsi="仿宋" w:cs="仿宋" w:hint="eastAsia"/>
                <w:kern w:val="0"/>
                <w:sz w:val="24"/>
                <w:szCs w:val="24"/>
              </w:rPr>
              <w:t>区级：负责辖区本级管理单位突发环境事件应急预案备案工作。</w:t>
            </w:r>
          </w:p>
        </w:tc>
      </w:tr>
      <w:tr w:rsidR="00920C6B" w:rsidRPr="00D05426">
        <w:trPr>
          <w:trHeight w:val="600"/>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承办机构</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hint="eastAsia"/>
                <w:kern w:val="0"/>
                <w:sz w:val="24"/>
                <w:szCs w:val="24"/>
              </w:rPr>
              <w:t>黄石市西塞山区环保局</w:t>
            </w:r>
          </w:p>
        </w:tc>
      </w:tr>
      <w:tr w:rsidR="00920C6B" w:rsidRPr="00D05426">
        <w:trPr>
          <w:trHeight w:val="600"/>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咨询方式</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kern w:val="0"/>
                <w:sz w:val="24"/>
                <w:szCs w:val="24"/>
              </w:rPr>
              <w:t xml:space="preserve">0714-6246616 </w:t>
            </w:r>
            <w:r>
              <w:rPr>
                <w:rFonts w:ascii="仿宋" w:eastAsia="仿宋" w:hAnsi="仿宋" w:cs="仿宋" w:hint="eastAsia"/>
                <w:kern w:val="0"/>
                <w:sz w:val="24"/>
                <w:szCs w:val="24"/>
              </w:rPr>
              <w:t>黄石市颐阳路</w:t>
            </w:r>
            <w:r>
              <w:rPr>
                <w:rFonts w:ascii="仿宋" w:eastAsia="仿宋" w:hAnsi="仿宋" w:cs="仿宋"/>
                <w:kern w:val="0"/>
                <w:sz w:val="24"/>
                <w:szCs w:val="24"/>
              </w:rPr>
              <w:t>579</w:t>
            </w:r>
            <w:r>
              <w:rPr>
                <w:rFonts w:ascii="仿宋" w:eastAsia="仿宋" w:hAnsi="仿宋" w:cs="仿宋" w:hint="eastAsia"/>
                <w:kern w:val="0"/>
                <w:sz w:val="24"/>
                <w:szCs w:val="24"/>
              </w:rPr>
              <w:t>号局办公室</w:t>
            </w:r>
          </w:p>
        </w:tc>
      </w:tr>
      <w:tr w:rsidR="00920C6B" w:rsidRPr="00D05426">
        <w:trPr>
          <w:trHeight w:val="600"/>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监督投诉方式</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kern w:val="0"/>
                <w:sz w:val="24"/>
                <w:szCs w:val="24"/>
              </w:rPr>
              <w:t xml:space="preserve">0714-6248013 </w:t>
            </w:r>
            <w:r>
              <w:rPr>
                <w:rFonts w:ascii="仿宋" w:eastAsia="仿宋" w:hAnsi="仿宋" w:cs="仿宋" w:hint="eastAsia"/>
                <w:kern w:val="0"/>
                <w:sz w:val="24"/>
                <w:szCs w:val="24"/>
              </w:rPr>
              <w:t>黄石市颐阳路</w:t>
            </w:r>
            <w:r>
              <w:rPr>
                <w:rFonts w:ascii="仿宋" w:eastAsia="仿宋" w:hAnsi="仿宋" w:cs="仿宋"/>
                <w:kern w:val="0"/>
                <w:sz w:val="24"/>
                <w:szCs w:val="24"/>
              </w:rPr>
              <w:t>579</w:t>
            </w:r>
            <w:r>
              <w:rPr>
                <w:rFonts w:ascii="仿宋" w:eastAsia="仿宋" w:hAnsi="仿宋" w:cs="仿宋" w:hint="eastAsia"/>
                <w:kern w:val="0"/>
                <w:sz w:val="24"/>
                <w:szCs w:val="24"/>
              </w:rPr>
              <w:t>号局监察室</w:t>
            </w:r>
          </w:p>
        </w:tc>
      </w:tr>
      <w:tr w:rsidR="00920C6B" w:rsidRPr="00D05426">
        <w:trPr>
          <w:trHeight w:val="600"/>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审核意见</w:t>
            </w:r>
          </w:p>
        </w:tc>
        <w:tc>
          <w:tcPr>
            <w:tcW w:w="6664" w:type="dxa"/>
            <w:vAlign w:val="center"/>
          </w:tcPr>
          <w:p w:rsidR="00920C6B" w:rsidRDefault="00920C6B">
            <w:pPr>
              <w:widowControl/>
              <w:jc w:val="left"/>
              <w:rPr>
                <w:rFonts w:ascii="仿宋" w:eastAsia="仿宋" w:hAnsi="仿宋" w:cs="仿宋"/>
                <w:kern w:val="0"/>
                <w:sz w:val="24"/>
                <w:szCs w:val="24"/>
              </w:rPr>
            </w:pPr>
            <w:r>
              <w:rPr>
                <w:rFonts w:ascii="仿宋" w:eastAsia="仿宋" w:hAnsi="仿宋" w:cs="仿宋" w:hint="eastAsia"/>
                <w:kern w:val="0"/>
                <w:sz w:val="24"/>
                <w:szCs w:val="24"/>
              </w:rPr>
              <w:t>（由审改办统一填写）</w:t>
            </w:r>
          </w:p>
        </w:tc>
      </w:tr>
      <w:tr w:rsidR="00920C6B" w:rsidRPr="00D05426">
        <w:trPr>
          <w:trHeight w:val="600"/>
        </w:trPr>
        <w:tc>
          <w:tcPr>
            <w:tcW w:w="1724" w:type="dxa"/>
            <w:vAlign w:val="center"/>
          </w:tcPr>
          <w:p w:rsidR="00920C6B" w:rsidRDefault="00920C6B">
            <w:pPr>
              <w:widowControl/>
              <w:jc w:val="center"/>
              <w:rPr>
                <w:rFonts w:ascii="黑体" w:eastAsia="黑体" w:hAnsi="宋体" w:cs="宋体"/>
                <w:kern w:val="0"/>
                <w:sz w:val="24"/>
              </w:rPr>
            </w:pPr>
            <w:r>
              <w:rPr>
                <w:rFonts w:ascii="黑体" w:eastAsia="黑体" w:hAnsi="宋体" w:cs="宋体" w:hint="eastAsia"/>
                <w:kern w:val="0"/>
                <w:sz w:val="24"/>
              </w:rPr>
              <w:t>备注</w:t>
            </w:r>
          </w:p>
        </w:tc>
        <w:tc>
          <w:tcPr>
            <w:tcW w:w="6664" w:type="dxa"/>
            <w:vAlign w:val="center"/>
          </w:tcPr>
          <w:p w:rsidR="00920C6B" w:rsidRDefault="00920C6B">
            <w:pPr>
              <w:widowControl/>
              <w:jc w:val="left"/>
              <w:rPr>
                <w:rFonts w:ascii="仿宋" w:eastAsia="仿宋" w:hAnsi="仿宋" w:cs="仿宋"/>
                <w:kern w:val="0"/>
                <w:sz w:val="24"/>
                <w:szCs w:val="24"/>
              </w:rPr>
            </w:pPr>
          </w:p>
        </w:tc>
      </w:tr>
    </w:tbl>
    <w:p w:rsidR="00920C6B" w:rsidRDefault="00920C6B">
      <w:pPr>
        <w:jc w:val="left"/>
        <w:rPr>
          <w:rFonts w:ascii="仿宋" w:eastAsia="仿宋" w:hAnsi="仿宋" w:cs="仿宋"/>
          <w:kern w:val="0"/>
          <w:sz w:val="24"/>
          <w:szCs w:val="24"/>
        </w:rPr>
      </w:pPr>
    </w:p>
    <w:p w:rsidR="00920C6B" w:rsidRDefault="00920C6B">
      <w:pPr>
        <w:jc w:val="center"/>
        <w:rPr>
          <w:color w:val="000000"/>
        </w:rPr>
      </w:pPr>
      <w:r>
        <w:rPr>
          <w:rFonts w:ascii="仿宋" w:eastAsia="仿宋" w:hAnsi="仿宋" w:cs="仿宋" w:hint="eastAsia"/>
          <w:b/>
          <w:bCs/>
          <w:kern w:val="0"/>
          <w:sz w:val="44"/>
          <w:szCs w:val="44"/>
        </w:rPr>
        <w:t>环境应急预案备案</w:t>
      </w:r>
      <w:bookmarkStart w:id="0" w:name="_GoBack"/>
      <w:bookmarkEnd w:id="0"/>
      <w:r w:rsidRPr="00D05426">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W020151229404016612161" style="width:408pt;height:445.5pt;visibility:visible">
            <v:imagedata r:id="rId4" o:title=""/>
          </v:shape>
        </w:pict>
      </w:r>
    </w:p>
    <w:sectPr w:rsidR="00920C6B" w:rsidSect="006212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仿宋_312"/>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D6D299F"/>
    <w:rsid w:val="002C31A0"/>
    <w:rsid w:val="004B1681"/>
    <w:rsid w:val="005937DB"/>
    <w:rsid w:val="006212FE"/>
    <w:rsid w:val="00920C6B"/>
    <w:rsid w:val="00BE2CDC"/>
    <w:rsid w:val="00D05426"/>
    <w:rsid w:val="00F01E05"/>
    <w:rsid w:val="02CA1E2C"/>
    <w:rsid w:val="0361541F"/>
    <w:rsid w:val="17AD27FF"/>
    <w:rsid w:val="1D6238FF"/>
    <w:rsid w:val="2EC17EC2"/>
    <w:rsid w:val="30041E22"/>
    <w:rsid w:val="3CEF1FCC"/>
    <w:rsid w:val="3D0426FE"/>
    <w:rsid w:val="3D6D299F"/>
    <w:rsid w:val="4207675F"/>
    <w:rsid w:val="47AD64A7"/>
    <w:rsid w:val="4F997845"/>
    <w:rsid w:val="57EE7284"/>
    <w:rsid w:val="5A312092"/>
    <w:rsid w:val="5AB97B01"/>
    <w:rsid w:val="5C3242CA"/>
    <w:rsid w:val="5D7D396A"/>
    <w:rsid w:val="61854642"/>
    <w:rsid w:val="6DE94AAB"/>
    <w:rsid w:val="70F93FD7"/>
    <w:rsid w:val="72B53C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F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6212FE"/>
    <w:pPr>
      <w:jc w:val="left"/>
    </w:pPr>
  </w:style>
  <w:style w:type="character" w:customStyle="1" w:styleId="CommentTextChar">
    <w:name w:val="Comment Text Char"/>
    <w:basedOn w:val="DefaultParagraphFont"/>
    <w:link w:val="CommentText"/>
    <w:uiPriority w:val="99"/>
    <w:semiHidden/>
    <w:rsid w:val="001D4B8B"/>
    <w:rPr>
      <w:rFonts w:ascii="Calibri" w:hAnsi="Calibri"/>
    </w:rPr>
  </w:style>
  <w:style w:type="paragraph" w:styleId="Footer">
    <w:name w:val="footer"/>
    <w:basedOn w:val="Normal"/>
    <w:link w:val="FooterChar"/>
    <w:uiPriority w:val="99"/>
    <w:rsid w:val="006212F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212FE"/>
    <w:rPr>
      <w:rFonts w:ascii="Calibri" w:eastAsia="宋体" w:hAnsi="Calibri" w:cs="Times New Roman"/>
      <w:kern w:val="2"/>
      <w:sz w:val="18"/>
      <w:szCs w:val="18"/>
    </w:rPr>
  </w:style>
  <w:style w:type="paragraph" w:styleId="Header">
    <w:name w:val="header"/>
    <w:basedOn w:val="Normal"/>
    <w:link w:val="HeaderChar"/>
    <w:uiPriority w:val="99"/>
    <w:rsid w:val="006212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212FE"/>
    <w:rPr>
      <w:rFonts w:ascii="Calibri" w:eastAsia="宋体" w:hAnsi="Calibri" w:cs="Times New Roman"/>
      <w:kern w:val="2"/>
      <w:sz w:val="18"/>
      <w:szCs w:val="18"/>
    </w:rPr>
  </w:style>
  <w:style w:type="character" w:styleId="FollowedHyperlink">
    <w:name w:val="FollowedHyperlink"/>
    <w:basedOn w:val="DefaultParagraphFont"/>
    <w:uiPriority w:val="99"/>
    <w:rsid w:val="006212FE"/>
    <w:rPr>
      <w:rFonts w:cs="Times New Roman"/>
      <w:color w:val="333333"/>
      <w:u w:val="none"/>
    </w:rPr>
  </w:style>
  <w:style w:type="character" w:styleId="Hyperlink">
    <w:name w:val="Hyperlink"/>
    <w:basedOn w:val="DefaultParagraphFont"/>
    <w:uiPriority w:val="99"/>
    <w:rsid w:val="006212FE"/>
    <w:rPr>
      <w:rFonts w:cs="Times New Roman"/>
      <w:color w:val="33333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234</Words>
  <Characters>1334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2016-03-15T01:36:00Z</cp:lastPrinted>
  <dcterms:created xsi:type="dcterms:W3CDTF">2016-02-17T08:33:00Z</dcterms:created>
  <dcterms:modified xsi:type="dcterms:W3CDTF">2016-06-27T08:49:00Z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