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329F" w:rsidRDefault="0005329F">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05329F" w:rsidRDefault="0005329F" w:rsidP="00E14A9D">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05329F" w:rsidRDefault="0005329F">
      <w:pPr>
        <w:spacing w:line="520" w:lineRule="exact"/>
        <w:rPr>
          <w:rFonts w:ascii="??_GB2312" w:hAnsi="??_GB2312" w:cs="??_GB2312"/>
          <w:sz w:val="32"/>
          <w:szCs w:val="32"/>
        </w:rPr>
      </w:pPr>
    </w:p>
    <w:p w:rsidR="0005329F" w:rsidRPr="005E46EF" w:rsidRDefault="0005329F" w:rsidP="005E46EF">
      <w:pPr>
        <w:widowControl/>
        <w:rPr>
          <w:kern w:val="0"/>
          <w:sz w:val="24"/>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05329F">
        <w:trPr>
          <w:trHeight w:val="454"/>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05329F" w:rsidRDefault="0005329F">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-01514</w:t>
            </w:r>
          </w:p>
        </w:tc>
      </w:tr>
      <w:tr w:rsidR="0005329F">
        <w:trPr>
          <w:trHeight w:val="534"/>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05329F" w:rsidRDefault="0005329F">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05329F">
        <w:trPr>
          <w:trHeight w:val="489"/>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05329F" w:rsidRDefault="0005329F">
            <w:pPr>
              <w:widowControl/>
              <w:jc w:val="left"/>
              <w:rPr>
                <w:rFonts w:ascii="仿宋" w:eastAsia="仿宋" w:hAnsi="仿宋" w:cs="仿宋"/>
                <w:kern w:val="0"/>
                <w:sz w:val="24"/>
                <w:szCs w:val="24"/>
              </w:rPr>
            </w:pPr>
            <w:r>
              <w:rPr>
                <w:rFonts w:ascii="仿宋" w:eastAsia="仿宋" w:hAnsi="仿宋" w:cs="仿宋" w:hint="eastAsia"/>
                <w:sz w:val="24"/>
                <w:szCs w:val="24"/>
              </w:rPr>
              <w:t>对逾期不校验计划生育技术服务执业许可证的行政处罚</w:t>
            </w:r>
          </w:p>
        </w:tc>
      </w:tr>
      <w:tr w:rsidR="0005329F">
        <w:trPr>
          <w:trHeight w:val="454"/>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05329F" w:rsidRDefault="0005329F" w:rsidP="00F115E4">
            <w:pPr>
              <w:widowControl/>
              <w:jc w:val="left"/>
              <w:rPr>
                <w:rFonts w:eastAsia="Times New Roman"/>
                <w:kern w:val="0"/>
                <w:sz w:val="24"/>
              </w:rPr>
            </w:pPr>
            <w:r>
              <w:rPr>
                <w:rFonts w:ascii="宋体" w:hAnsi="宋体" w:cs="宋体" w:hint="eastAsia"/>
                <w:sz w:val="24"/>
                <w:szCs w:val="24"/>
              </w:rPr>
              <w:t>西塞山区卫生和计划生育局</w:t>
            </w:r>
          </w:p>
        </w:tc>
      </w:tr>
      <w:tr w:rsidR="0005329F">
        <w:trPr>
          <w:trHeight w:val="2069"/>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号公布，</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第三十六条</w:t>
            </w:r>
            <w:r>
              <w:rPr>
                <w:rFonts w:ascii="??_GB2312" w:eastAsia="Times New Roman" w:hAnsi="宋体" w:cs="宋体"/>
                <w:kern w:val="0"/>
                <w:sz w:val="24"/>
              </w:rPr>
              <w:t xml:space="preserve">  </w:t>
            </w:r>
            <w:r>
              <w:rPr>
                <w:rFonts w:ascii="??_GB2312" w:eastAsia="Times New Roman" w:hAnsi="宋体" w:cs="宋体"/>
                <w:kern w:val="0"/>
                <w:sz w:val="24"/>
              </w:rPr>
              <w:t>违反本条例的规定，逾期不校验计划生育技术服务执业许可证明文件，继续从事计划生育技术服务的，由原发证部门责令限期补办校验手续；拒不校验的，由原发证部门吊销计划生育技术服务的执业资格。</w:t>
            </w:r>
          </w:p>
        </w:tc>
      </w:tr>
      <w:tr w:rsidR="0005329F">
        <w:trPr>
          <w:trHeight w:val="942"/>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05329F" w:rsidRDefault="0005329F">
            <w:pPr>
              <w:widowControl/>
              <w:jc w:val="left"/>
              <w:rPr>
                <w:rFonts w:ascii="??_GB2312" w:eastAsia="Times New Roman" w:hAnsi="宋体" w:cs="宋体"/>
                <w:kern w:val="0"/>
                <w:sz w:val="24"/>
              </w:rPr>
            </w:pPr>
            <w:r>
              <w:rPr>
                <w:rFonts w:ascii="仿宋" w:eastAsia="仿宋" w:hAnsi="仿宋" w:cs="仿宋" w:hint="eastAsia"/>
                <w:sz w:val="24"/>
                <w:szCs w:val="24"/>
              </w:rPr>
              <w:t>违反本条例的规定，逾期不校验计划生育技术服务执业许可证明文件，继续从事计划生育技术服务的。</w:t>
            </w:r>
          </w:p>
        </w:tc>
      </w:tr>
      <w:tr w:rsidR="0005329F">
        <w:trPr>
          <w:trHeight w:val="1162"/>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05329F" w:rsidRDefault="0005329F">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责令改正；</w:t>
            </w:r>
          </w:p>
          <w:p w:rsidR="0005329F" w:rsidRDefault="0005329F">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吊销许可证。</w:t>
            </w:r>
          </w:p>
        </w:tc>
      </w:tr>
      <w:tr w:rsidR="0005329F">
        <w:trPr>
          <w:trHeight w:val="1162"/>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一、违法情节一般</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违法情形：逾期不校验计划生育技术服务执业许可证明文件，继续从事计划生育技术服务的。</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处罚标准：由原发证部门责令限期补办校验手续。</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二、违法情节严重</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违法情形：拒不校验的。</w:t>
            </w:r>
          </w:p>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处罚标准：由原发证部门吊销计划生育技术服务的执业资格。</w:t>
            </w:r>
          </w:p>
        </w:tc>
      </w:tr>
      <w:tr w:rsidR="0005329F">
        <w:trPr>
          <w:trHeight w:val="600"/>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05329F" w:rsidRDefault="0005329F">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05329F">
        <w:trPr>
          <w:trHeight w:val="6379"/>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监管责任：对逾期不校验计划生育技术服务执业许可证明文件，继续从事计划生育技术服务的处罚情况的监督检查。</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05329F">
        <w:trPr>
          <w:trHeight w:val="5255"/>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05329F">
        <w:trPr>
          <w:trHeight w:val="5915"/>
        </w:trPr>
        <w:tc>
          <w:tcPr>
            <w:tcW w:w="1657" w:type="dxa"/>
            <w:vAlign w:val="center"/>
          </w:tcPr>
          <w:p w:rsidR="0005329F" w:rsidRDefault="0005329F">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05329F" w:rsidRDefault="0005329F">
            <w:pPr>
              <w:widowControl/>
              <w:spacing w:line="270" w:lineRule="exact"/>
              <w:jc w:val="left"/>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05329F" w:rsidRDefault="0005329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05329F">
        <w:trPr>
          <w:trHeight w:val="600"/>
        </w:trPr>
        <w:tc>
          <w:tcPr>
            <w:tcW w:w="1657" w:type="dxa"/>
            <w:vAlign w:val="center"/>
          </w:tcPr>
          <w:p w:rsidR="0005329F" w:rsidRDefault="0005329F">
            <w:pPr>
              <w:widowControl/>
              <w:jc w:val="center"/>
              <w:rPr>
                <w:rFonts w:eastAsia="黑体"/>
                <w:kern w:val="0"/>
                <w:sz w:val="24"/>
              </w:rPr>
            </w:pPr>
            <w:r>
              <w:rPr>
                <w:rFonts w:eastAsia="黑体" w:hint="eastAsia"/>
                <w:kern w:val="0"/>
                <w:sz w:val="24"/>
              </w:rPr>
              <w:t>承办机构</w:t>
            </w:r>
          </w:p>
        </w:tc>
        <w:tc>
          <w:tcPr>
            <w:tcW w:w="6865" w:type="dxa"/>
            <w:vAlign w:val="center"/>
          </w:tcPr>
          <w:p w:rsidR="0005329F" w:rsidRDefault="0005329F" w:rsidP="00F115E4">
            <w:pPr>
              <w:widowControl/>
              <w:jc w:val="left"/>
              <w:rPr>
                <w:rFonts w:eastAsia="Times New Roman"/>
                <w:kern w:val="0"/>
                <w:sz w:val="24"/>
              </w:rPr>
            </w:pPr>
            <w:r>
              <w:rPr>
                <w:rFonts w:ascii="宋体" w:hAnsi="宋体" w:cs="宋体" w:hint="eastAsia"/>
                <w:sz w:val="24"/>
                <w:szCs w:val="24"/>
              </w:rPr>
              <w:t>西塞山区卫生和计划生育局</w:t>
            </w:r>
          </w:p>
        </w:tc>
      </w:tr>
      <w:tr w:rsidR="0005329F">
        <w:trPr>
          <w:trHeight w:val="600"/>
        </w:trPr>
        <w:tc>
          <w:tcPr>
            <w:tcW w:w="1657" w:type="dxa"/>
            <w:vAlign w:val="center"/>
          </w:tcPr>
          <w:p w:rsidR="0005329F" w:rsidRDefault="0005329F">
            <w:pPr>
              <w:widowControl/>
              <w:jc w:val="center"/>
              <w:rPr>
                <w:rFonts w:eastAsia="黑体"/>
                <w:kern w:val="0"/>
                <w:sz w:val="24"/>
              </w:rPr>
            </w:pPr>
            <w:r>
              <w:rPr>
                <w:rFonts w:eastAsia="黑体" w:hint="eastAsia"/>
                <w:kern w:val="0"/>
                <w:sz w:val="24"/>
              </w:rPr>
              <w:t>咨询方式</w:t>
            </w:r>
          </w:p>
        </w:tc>
        <w:tc>
          <w:tcPr>
            <w:tcW w:w="6865" w:type="dxa"/>
            <w:vAlign w:val="center"/>
          </w:tcPr>
          <w:p w:rsidR="0005329F" w:rsidRDefault="0005329F" w:rsidP="00F115E4">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05329F">
        <w:trPr>
          <w:trHeight w:val="600"/>
        </w:trPr>
        <w:tc>
          <w:tcPr>
            <w:tcW w:w="1657" w:type="dxa"/>
            <w:vAlign w:val="center"/>
          </w:tcPr>
          <w:p w:rsidR="0005329F" w:rsidRDefault="0005329F">
            <w:pPr>
              <w:widowControl/>
              <w:jc w:val="center"/>
              <w:rPr>
                <w:rFonts w:eastAsia="黑体"/>
                <w:kern w:val="0"/>
                <w:sz w:val="24"/>
              </w:rPr>
            </w:pPr>
            <w:r>
              <w:rPr>
                <w:rFonts w:eastAsia="黑体" w:hint="eastAsia"/>
                <w:kern w:val="0"/>
                <w:sz w:val="24"/>
              </w:rPr>
              <w:t>监督投诉方式</w:t>
            </w:r>
          </w:p>
        </w:tc>
        <w:tc>
          <w:tcPr>
            <w:tcW w:w="6865" w:type="dxa"/>
            <w:vAlign w:val="center"/>
          </w:tcPr>
          <w:p w:rsidR="0005329F" w:rsidRDefault="0005329F">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bookmarkStart w:id="0" w:name="_GoBack"/>
            <w:bookmarkEnd w:id="0"/>
          </w:p>
        </w:tc>
      </w:tr>
      <w:tr w:rsidR="0005329F">
        <w:trPr>
          <w:trHeight w:val="600"/>
        </w:trPr>
        <w:tc>
          <w:tcPr>
            <w:tcW w:w="1657" w:type="dxa"/>
            <w:vAlign w:val="center"/>
          </w:tcPr>
          <w:p w:rsidR="0005329F" w:rsidRDefault="0005329F">
            <w:pPr>
              <w:widowControl/>
              <w:jc w:val="center"/>
              <w:rPr>
                <w:rFonts w:eastAsia="黑体"/>
                <w:kern w:val="0"/>
                <w:sz w:val="24"/>
              </w:rPr>
            </w:pPr>
            <w:r>
              <w:rPr>
                <w:rFonts w:eastAsia="黑体" w:hint="eastAsia"/>
                <w:kern w:val="0"/>
                <w:sz w:val="24"/>
              </w:rPr>
              <w:t>审核意见</w:t>
            </w:r>
          </w:p>
        </w:tc>
        <w:tc>
          <w:tcPr>
            <w:tcW w:w="6865" w:type="dxa"/>
            <w:vAlign w:val="center"/>
          </w:tcPr>
          <w:p w:rsidR="0005329F" w:rsidRDefault="0005329F">
            <w:pPr>
              <w:widowControl/>
              <w:jc w:val="left"/>
              <w:rPr>
                <w:rFonts w:eastAsia="Times New Roman"/>
                <w:kern w:val="0"/>
                <w:sz w:val="24"/>
              </w:rPr>
            </w:pPr>
          </w:p>
        </w:tc>
      </w:tr>
      <w:tr w:rsidR="0005329F">
        <w:trPr>
          <w:trHeight w:val="600"/>
        </w:trPr>
        <w:tc>
          <w:tcPr>
            <w:tcW w:w="1657" w:type="dxa"/>
            <w:vAlign w:val="center"/>
          </w:tcPr>
          <w:p w:rsidR="0005329F" w:rsidRDefault="0005329F">
            <w:pPr>
              <w:widowControl/>
              <w:jc w:val="center"/>
              <w:rPr>
                <w:rFonts w:eastAsia="黑体"/>
                <w:kern w:val="0"/>
                <w:sz w:val="24"/>
              </w:rPr>
            </w:pPr>
            <w:r>
              <w:rPr>
                <w:rFonts w:eastAsia="黑体" w:hint="eastAsia"/>
                <w:kern w:val="0"/>
                <w:sz w:val="24"/>
              </w:rPr>
              <w:t>备注</w:t>
            </w:r>
          </w:p>
        </w:tc>
        <w:tc>
          <w:tcPr>
            <w:tcW w:w="6865" w:type="dxa"/>
            <w:vAlign w:val="center"/>
          </w:tcPr>
          <w:p w:rsidR="0005329F" w:rsidRDefault="0005329F">
            <w:pPr>
              <w:widowControl/>
              <w:jc w:val="left"/>
              <w:rPr>
                <w:kern w:val="0"/>
                <w:sz w:val="24"/>
              </w:rPr>
            </w:pPr>
            <w:r>
              <w:rPr>
                <w:rFonts w:hAnsi="宋体" w:hint="eastAsia"/>
                <w:kern w:val="0"/>
                <w:sz w:val="24"/>
              </w:rPr>
              <w:t xml:space="preserve">　</w:t>
            </w:r>
          </w:p>
        </w:tc>
      </w:tr>
    </w:tbl>
    <w:p w:rsidR="0005329F" w:rsidRDefault="0005329F"/>
    <w:p w:rsidR="0005329F" w:rsidRDefault="0005329F"/>
    <w:p w:rsidR="0005329F" w:rsidRDefault="0005329F">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278" r:id="rId5"/>
        </w:object>
      </w:r>
    </w:p>
    <w:sectPr w:rsidR="0005329F" w:rsidSect="00FF0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5329F"/>
    <w:rsid w:val="00217D42"/>
    <w:rsid w:val="00584C95"/>
    <w:rsid w:val="005E46EF"/>
    <w:rsid w:val="0067415E"/>
    <w:rsid w:val="007D7C02"/>
    <w:rsid w:val="00961CB8"/>
    <w:rsid w:val="009679F1"/>
    <w:rsid w:val="009C2C04"/>
    <w:rsid w:val="00A75A77"/>
    <w:rsid w:val="00B617D2"/>
    <w:rsid w:val="00C410E4"/>
    <w:rsid w:val="00D01DD8"/>
    <w:rsid w:val="00D53E09"/>
    <w:rsid w:val="00D56B51"/>
    <w:rsid w:val="00DA01F8"/>
    <w:rsid w:val="00E14A9D"/>
    <w:rsid w:val="00F115E4"/>
    <w:rsid w:val="00FF0054"/>
    <w:rsid w:val="02412374"/>
    <w:rsid w:val="050E378C"/>
    <w:rsid w:val="08A345ED"/>
    <w:rsid w:val="11D27C7D"/>
    <w:rsid w:val="130647F7"/>
    <w:rsid w:val="1568655F"/>
    <w:rsid w:val="1D6872B3"/>
    <w:rsid w:val="237E2BC9"/>
    <w:rsid w:val="24F379E0"/>
    <w:rsid w:val="2DF055AB"/>
    <w:rsid w:val="2F5446E7"/>
    <w:rsid w:val="33281083"/>
    <w:rsid w:val="3D17158D"/>
    <w:rsid w:val="401426E2"/>
    <w:rsid w:val="41793A79"/>
    <w:rsid w:val="474A0981"/>
    <w:rsid w:val="4C6500D8"/>
    <w:rsid w:val="4CD94654"/>
    <w:rsid w:val="4D581237"/>
    <w:rsid w:val="501031B7"/>
    <w:rsid w:val="5DFD2373"/>
    <w:rsid w:val="65790AC5"/>
    <w:rsid w:val="6DF9104D"/>
    <w:rsid w:val="70570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5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F0054"/>
    <w:rPr>
      <w:rFonts w:cs="Times New Roman"/>
      <w:b/>
    </w:rPr>
  </w:style>
  <w:style w:type="paragraph" w:styleId="DocumentMap">
    <w:name w:val="Document Map"/>
    <w:basedOn w:val="Normal"/>
    <w:link w:val="DocumentMapChar"/>
    <w:uiPriority w:val="99"/>
    <w:semiHidden/>
    <w:rsid w:val="00E14A9D"/>
    <w:pPr>
      <w:shd w:val="clear" w:color="auto" w:fill="000080"/>
    </w:pPr>
  </w:style>
  <w:style w:type="character" w:customStyle="1" w:styleId="DocumentMapChar">
    <w:name w:val="Document Map Char"/>
    <w:basedOn w:val="DefaultParagraphFont"/>
    <w:link w:val="DocumentMap"/>
    <w:uiPriority w:val="99"/>
    <w:semiHidden/>
    <w:locked/>
    <w:rsid w:val="007D7C02"/>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465</Words>
  <Characters>2653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