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37" w:rsidRDefault="00B52A37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仿宋_GB2312" w:hint="eastAsia"/>
          <w:b/>
          <w:sz w:val="36"/>
          <w:szCs w:val="36"/>
        </w:rPr>
        <w:t>十、行政职权基本信息表（其他类）</w:t>
      </w:r>
    </w:p>
    <w:p w:rsidR="00B52A37" w:rsidRDefault="00B52A37">
      <w:pPr>
        <w:spacing w:line="3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52A37" w:rsidRDefault="00B52A37">
      <w:pPr>
        <w:spacing w:line="320" w:lineRule="exact"/>
        <w:rPr>
          <w:rFonts w:ascii="仿宋_GB2312" w:eastAsia="仿宋_GB2312" w:hAnsi="仿宋_GB2312" w:cs="仿宋_GB2312"/>
          <w:spacing w:val="-200"/>
          <w:sz w:val="32"/>
          <w:szCs w:val="32"/>
        </w:rPr>
      </w:pPr>
      <w:r>
        <w:rPr>
          <w:rFonts w:ascii="黑体" w:eastAsia="黑体" w:hAnsi="黑体" w:cs="黑体" w:hint="eastAsia"/>
          <w:sz w:val="24"/>
          <w:szCs w:val="24"/>
        </w:rPr>
        <w:t>填报单位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仿宋" w:eastAsia="仿宋" w:hAnsi="仿宋" w:hint="eastAsia"/>
          <w:color w:val="333333"/>
          <w:sz w:val="24"/>
          <w:szCs w:val="24"/>
        </w:rPr>
        <w:t>黄石市西塞山区农林水利局</w:t>
      </w:r>
    </w:p>
    <w:tbl>
      <w:tblPr>
        <w:tblW w:w="0" w:type="auto"/>
        <w:tblLayout w:type="fixed"/>
        <w:tblLook w:val="0000"/>
      </w:tblPr>
      <w:tblGrid>
        <w:gridCol w:w="1220"/>
        <w:gridCol w:w="7255"/>
      </w:tblGrid>
      <w:tr w:rsidR="00B52A37">
        <w:trPr>
          <w:trHeight w:val="49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职权编码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8E6530" w:rsidP="008E6530">
            <w:pPr>
              <w:spacing w:line="320" w:lineRule="exact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57153172-9-QT-57100</w:t>
            </w:r>
          </w:p>
        </w:tc>
      </w:tr>
      <w:tr w:rsidR="00B52A37">
        <w:trPr>
          <w:trHeight w:val="4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职权名称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Pr="00033E52" w:rsidRDefault="001B01F9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省级水产种质资源保护区设立、撤销、调整的初审</w:t>
            </w:r>
          </w:p>
        </w:tc>
      </w:tr>
      <w:tr w:rsidR="00B52A37">
        <w:trPr>
          <w:trHeight w:val="4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子项名称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Pr="00033E52" w:rsidRDefault="00B52A37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无</w:t>
            </w:r>
          </w:p>
        </w:tc>
      </w:tr>
      <w:tr w:rsidR="00B52A37">
        <w:trPr>
          <w:trHeight w:val="4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职权类型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Pr="00033E52" w:rsidRDefault="00B52A37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 xml:space="preserve">□行政备案 □行政服务 □行政征用 </w:t>
            </w:r>
            <w:r w:rsidR="00F7019B"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□</w:t>
            </w:r>
            <w:r w:rsidR="001B01F9"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√</w:t>
            </w: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审核转报 □其他</w:t>
            </w:r>
          </w:p>
        </w:tc>
      </w:tr>
      <w:tr w:rsidR="00B52A37">
        <w:trPr>
          <w:trHeight w:val="49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行使主体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Pr="00033E52" w:rsidRDefault="00D11723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黄石市西塞山区农林水利局</w:t>
            </w:r>
          </w:p>
        </w:tc>
      </w:tr>
      <w:tr w:rsidR="00B52A37" w:rsidTr="00806392">
        <w:trPr>
          <w:trHeight w:val="168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职权依据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1F9" w:rsidRPr="00033E52" w:rsidRDefault="001B01F9" w:rsidP="001B01F9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【规章】《水产种质资源保护区管理暂行办法》（农业部令2011年第1号）</w:t>
            </w:r>
          </w:p>
          <w:p w:rsidR="001B01F9" w:rsidRPr="00033E52" w:rsidRDefault="001B01F9" w:rsidP="001B01F9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第九条  设立省级水产种质资源保护区，由县、市级人民政府渔业行政主管部门征得本级人民政府同意后，向省级人民政府渔业行政主管部门申报。经省级水产种质资源保护区评审委员会评审后，由省级人民政府渔业行政主管部门批准设立，并公布水产种质资源保护区的名称、位置、范围和主要保护对象等内容。</w:t>
            </w:r>
          </w:p>
          <w:p w:rsidR="00B52A37" w:rsidRPr="00033E52" w:rsidRDefault="001B01F9" w:rsidP="001B01F9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第二十二条  水产种质资源保护区的撤销、调整，按照设立程序办理。</w:t>
            </w:r>
          </w:p>
        </w:tc>
      </w:tr>
      <w:tr w:rsidR="00B52A37" w:rsidTr="00806392">
        <w:trPr>
          <w:trHeight w:val="141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受理范围及条件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9B" w:rsidRPr="00033E52" w:rsidRDefault="00F7019B" w:rsidP="00F7019B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范围</w:t>
            </w:r>
          </w:p>
          <w:p w:rsidR="001217B0" w:rsidRPr="00033E52" w:rsidRDefault="001217B0" w:rsidP="00F7019B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公民、法人、其他组织</w:t>
            </w:r>
          </w:p>
          <w:p w:rsidR="00F7019B" w:rsidRPr="00033E52" w:rsidRDefault="00F7019B" w:rsidP="00F7019B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条件</w:t>
            </w:r>
          </w:p>
          <w:p w:rsidR="00B52A37" w:rsidRPr="00033E52" w:rsidRDefault="001217B0" w:rsidP="00F7019B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符合</w:t>
            </w:r>
            <w:r w:rsidR="00F7019B"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相关法律法规。</w:t>
            </w:r>
          </w:p>
        </w:tc>
      </w:tr>
      <w:tr w:rsidR="00B52A37" w:rsidTr="005B42AA">
        <w:trPr>
          <w:trHeight w:val="154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需提交的材料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9B" w:rsidRPr="00033E52" w:rsidRDefault="00F7019B" w:rsidP="00F7019B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</w:t>
            </w:r>
            <w:r w:rsidR="001217B0"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申报书：包括保护区的主要保护对象、保护价值、区域范围、管理机构、管理基础等</w:t>
            </w: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;</w:t>
            </w:r>
          </w:p>
          <w:p w:rsidR="00F7019B" w:rsidRPr="00033E52" w:rsidRDefault="00F7019B" w:rsidP="00F7019B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</w:t>
            </w:r>
            <w:r w:rsidR="001217B0"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综合考察报告：包括保护物种资源、生态环境、社会经济状况、保护区管理条件和综合评价等</w:t>
            </w: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;</w:t>
            </w:r>
          </w:p>
          <w:p w:rsidR="00F7019B" w:rsidRPr="00033E52" w:rsidRDefault="00F7019B" w:rsidP="00F7019B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3.</w:t>
            </w:r>
            <w:r w:rsidR="001217B0"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保护区规划方案：包括规划目标、规划内容（含核心区和实验区划分情况）等</w:t>
            </w: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;</w:t>
            </w:r>
          </w:p>
          <w:p w:rsidR="00F7019B" w:rsidRPr="00033E52" w:rsidRDefault="00F7019B" w:rsidP="00F7019B">
            <w:pPr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4.</w:t>
            </w:r>
            <w:r w:rsidR="001217B0"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保护区大比例尺地图等其他必要材料</w:t>
            </w: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;</w:t>
            </w:r>
          </w:p>
          <w:p w:rsidR="00B52A37" w:rsidRPr="00033E52" w:rsidRDefault="00F7019B" w:rsidP="00F7019B">
            <w:pPr>
              <w:rPr>
                <w:rFonts w:ascii="仿宋_GB2312" w:eastAsia="仿宋_GB2312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5.法律法规规定的其他证明材料</w:t>
            </w:r>
          </w:p>
        </w:tc>
      </w:tr>
      <w:tr w:rsidR="00B52A37" w:rsidTr="005B42AA">
        <w:trPr>
          <w:trHeight w:val="70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法定期限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Pr="00033E52" w:rsidRDefault="00B52A37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20个工作日</w:t>
            </w:r>
          </w:p>
        </w:tc>
      </w:tr>
      <w:tr w:rsidR="00B52A37">
        <w:trPr>
          <w:trHeight w:val="6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承诺期限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Pr="00033E52" w:rsidRDefault="00B52A37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20个工作日</w:t>
            </w:r>
          </w:p>
        </w:tc>
      </w:tr>
      <w:tr w:rsidR="00B52A37" w:rsidTr="005B42AA">
        <w:trPr>
          <w:trHeight w:val="11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特别程序及期限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Pr="00033E52" w:rsidRDefault="00B52A37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无</w:t>
            </w:r>
          </w:p>
        </w:tc>
      </w:tr>
      <w:tr w:rsidR="00B52A37" w:rsidTr="001B01F9">
        <w:trPr>
          <w:trHeight w:val="9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收费依据及标准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Pr="00033E52" w:rsidRDefault="001B01F9" w:rsidP="00F7019B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B52A37" w:rsidTr="005B42AA">
        <w:trPr>
          <w:trHeight w:val="97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职权运行流程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Pr="00033E52" w:rsidRDefault="001B01F9" w:rsidP="00F7019B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申请→</w:t>
            </w:r>
            <w:r w:rsidR="00B52A37"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受理→审</w:t>
            </w:r>
            <w:r w:rsidR="00F7019B"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核</w:t>
            </w:r>
            <w:r w:rsidR="00B52A37"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→决定→送达→存档办结</w:t>
            </w:r>
          </w:p>
        </w:tc>
      </w:tr>
      <w:tr w:rsidR="00B52A37" w:rsidTr="00F7019B">
        <w:trPr>
          <w:trHeight w:val="24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Pr="00033E52" w:rsidRDefault="001B01F9" w:rsidP="00F7019B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1.受理阶段责任：公示告知申请人资格认定所需条件、需要提交的全部材料目录、申报程序以及其他应当公示的内容，并按申请人的要求进行相关解释说明。</w:t>
            </w: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br/>
              <w:t>2.审核阶段责任：组织专家现场勘查、评审；提出预审意见。</w:t>
            </w: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br/>
              <w:t>3.决定阶段责任：做出审核决定，对符合条件的授予省级水产种质资源保护区资格，对不符合条件的说明理由。</w:t>
            </w: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br/>
              <w:t>4.其他法律法规规章文件规定应履行的责任。</w:t>
            </w:r>
          </w:p>
        </w:tc>
      </w:tr>
      <w:tr w:rsidR="00806392" w:rsidTr="00806392">
        <w:trPr>
          <w:trHeight w:val="197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2" w:rsidRDefault="0080639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责任事项依据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1F9" w:rsidRPr="00033E52" w:rsidRDefault="001B01F9" w:rsidP="001B01F9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《水产种质资源保护区管理暂行办法》（农业部令2011年第1号）</w:t>
            </w:r>
          </w:p>
          <w:p w:rsidR="001B01F9" w:rsidRPr="00033E52" w:rsidRDefault="001B01F9" w:rsidP="001B01F9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第九条  设立省级水产种质资源保护区，由县、市级人民政府渔业行政主管部门征得本级人民政府同意后，向省级人民政府渔业行政主管部门申报。经省级水产种质资源保护区评审委员会评审后，由省级人民政府渔业行政主管部门批准设立，并公布水产种质资源保护区的名称、位置、范围和主要保护对象等内容。</w:t>
            </w:r>
          </w:p>
          <w:p w:rsidR="00806392" w:rsidRPr="00033E52" w:rsidRDefault="001B01F9" w:rsidP="001B01F9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第二十二条  水产种质资源保护区的撤销、调整，按照设立程序办理。</w:t>
            </w:r>
          </w:p>
        </w:tc>
      </w:tr>
      <w:tr w:rsidR="00B52A37">
        <w:trPr>
          <w:trHeight w:val="64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职责边界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3A" w:rsidRPr="00033E52" w:rsidRDefault="00A0763A" w:rsidP="00A0763A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一、责任分工</w:t>
            </w:r>
          </w:p>
          <w:p w:rsidR="00A0763A" w:rsidRPr="00033E52" w:rsidRDefault="00A0763A" w:rsidP="00A0763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 xml:space="preserve">1.市级 </w:t>
            </w: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负责向省渔业主管部门申报省级水产种质资源保护区设立、撤销、调整。</w:t>
            </w:r>
          </w:p>
          <w:p w:rsidR="00A0763A" w:rsidRPr="00033E52" w:rsidRDefault="00A0763A" w:rsidP="00A0763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2.县级 配合市级渔业主管部门开展申报工作。</w:t>
            </w:r>
          </w:p>
          <w:p w:rsidR="00A0763A" w:rsidRPr="00033E52" w:rsidRDefault="00A0763A" w:rsidP="00A0763A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3.镇级 无</w:t>
            </w:r>
          </w:p>
          <w:p w:rsidR="00A0763A" w:rsidRPr="00033E52" w:rsidRDefault="00A0763A" w:rsidP="00A0763A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二、相关依据</w:t>
            </w:r>
          </w:p>
          <w:p w:rsidR="00A0763A" w:rsidRPr="00033E52" w:rsidRDefault="00A0763A" w:rsidP="00A0763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【规章】《水产种质资源保护区管理暂行办法》（农业部令2011年第1号）</w:t>
            </w:r>
          </w:p>
          <w:p w:rsidR="00A0763A" w:rsidRPr="00033E52" w:rsidRDefault="00A0763A" w:rsidP="00A0763A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第九条  设立省级水产种质资源保护区，由县、市级人民政府渔业行政主管部门征得本级人民政府同意后，向省级人民政府渔业行政主管部门申报。经省级水产种质资源保护区评审委员会评审后，由省级人民政府渔业行政主管部门批准设立，并公布水产种质资源保护区的名称、位置、范围和主要保护对象等内容。</w:t>
            </w:r>
          </w:p>
          <w:p w:rsidR="00B52A37" w:rsidRPr="00033E52" w:rsidRDefault="00A0763A" w:rsidP="00A0763A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第二十二条  水产种质资源保护区的撤销、调整，按照设立程序办理。</w:t>
            </w:r>
          </w:p>
        </w:tc>
      </w:tr>
      <w:tr w:rsidR="00B52A37">
        <w:trPr>
          <w:trHeight w:val="5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承办机构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Pr="00033E52" w:rsidRDefault="00AA7322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西塞山区农林水利局渔政监督管理站</w:t>
            </w:r>
          </w:p>
        </w:tc>
      </w:tr>
      <w:tr w:rsidR="00B52A37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咨询方式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Pr="00033E52" w:rsidRDefault="00DD4598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西塞山区农林水利局渔政监督管理站办公室</w:t>
            </w:r>
            <w:r w:rsidR="00B52A37"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：0714-</w:t>
            </w: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6483582</w:t>
            </w:r>
          </w:p>
        </w:tc>
      </w:tr>
      <w:tr w:rsidR="00B52A37">
        <w:trPr>
          <w:trHeight w:val="6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监督投诉方式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1D" w:rsidRPr="00033E52" w:rsidRDefault="0098001D" w:rsidP="0098001D">
            <w:pPr>
              <w:widowControl/>
              <w:spacing w:line="36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地址：西塞山区农林水利局 电话：0714-6482862</w:t>
            </w:r>
          </w:p>
          <w:p w:rsidR="00B52A37" w:rsidRPr="00033E52" w:rsidRDefault="0098001D" w:rsidP="0098001D">
            <w:pPr>
              <w:spacing w:line="320" w:lineRule="exact"/>
              <w:rPr>
                <w:rFonts w:ascii="仿宋_GB2312" w:eastAsia="仿宋_GB2312" w:hAnsi="仿宋"/>
                <w:color w:val="333333"/>
                <w:sz w:val="24"/>
                <w:szCs w:val="24"/>
              </w:rPr>
            </w:pPr>
            <w:r w:rsidRPr="00033E52">
              <w:rPr>
                <w:rFonts w:ascii="仿宋_GB2312" w:eastAsia="仿宋_GB2312" w:hAnsi="仿宋" w:hint="eastAsia"/>
                <w:color w:val="333333"/>
                <w:sz w:val="24"/>
                <w:szCs w:val="24"/>
              </w:rPr>
              <w:t>邮编：435000      邮箱：xssnlj@163.com</w:t>
            </w:r>
          </w:p>
        </w:tc>
      </w:tr>
      <w:tr w:rsidR="00B52A37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spacing w:line="320" w:lineRule="exact"/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</w:tr>
      <w:tr w:rsidR="00B52A37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A37" w:rsidRDefault="00B52A37">
            <w:pPr>
              <w:spacing w:line="320" w:lineRule="exact"/>
              <w:rPr>
                <w:rFonts w:ascii="仿宋" w:eastAsia="仿宋" w:hAnsi="仿宋"/>
                <w:color w:val="333333"/>
                <w:sz w:val="24"/>
                <w:szCs w:val="24"/>
              </w:rPr>
            </w:pPr>
          </w:p>
        </w:tc>
      </w:tr>
    </w:tbl>
    <w:p w:rsidR="00B52A37" w:rsidRDefault="00B52A3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8001D" w:rsidRDefault="0098001D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8001D" w:rsidRDefault="0098001D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8001D" w:rsidRDefault="0098001D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8001D" w:rsidRDefault="0098001D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8001D" w:rsidRDefault="0098001D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607F9" w:rsidRDefault="009607F9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8001D" w:rsidRDefault="0098001D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98001D" w:rsidRDefault="0098001D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B84336" w:rsidRDefault="00B84336">
      <w:pPr>
        <w:spacing w:line="360" w:lineRule="exact"/>
        <w:rPr>
          <w:rFonts w:ascii="仿宋" w:eastAsia="仿宋" w:hAnsi="仿宋"/>
          <w:b/>
          <w:color w:val="333333"/>
          <w:sz w:val="30"/>
          <w:szCs w:val="30"/>
        </w:rPr>
      </w:pPr>
    </w:p>
    <w:p w:rsidR="00B84336" w:rsidRPr="000C67C9" w:rsidRDefault="00B84336" w:rsidP="000C67C9">
      <w:pPr>
        <w:spacing w:line="32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  <w:r w:rsidRPr="000C67C9">
        <w:rPr>
          <w:rFonts w:ascii="仿宋" w:eastAsia="仿宋" w:hAnsi="仿宋" w:hint="eastAsia"/>
          <w:b/>
          <w:color w:val="333333"/>
          <w:sz w:val="30"/>
          <w:szCs w:val="30"/>
        </w:rPr>
        <w:t>省级水产种质资源保护区设立、撤销、调整的初审</w:t>
      </w:r>
    </w:p>
    <w:p w:rsidR="00B84336" w:rsidRPr="000C67C9" w:rsidRDefault="00B84336">
      <w:pPr>
        <w:spacing w:line="360" w:lineRule="exact"/>
        <w:jc w:val="center"/>
        <w:rPr>
          <w:rFonts w:ascii="仿宋" w:eastAsia="仿宋" w:hAnsi="仿宋"/>
          <w:b/>
          <w:color w:val="333333"/>
          <w:sz w:val="30"/>
          <w:szCs w:val="30"/>
        </w:rPr>
      </w:pPr>
    </w:p>
    <w:p w:rsidR="00B84336" w:rsidRDefault="00B84336">
      <w:pPr>
        <w:jc w:val="center"/>
        <w:rPr>
          <w:sz w:val="44"/>
        </w:rPr>
      </w:pPr>
    </w:p>
    <w:p w:rsidR="00B84336" w:rsidRDefault="0015786C">
      <w:r w:rsidRPr="0015786C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2055" type="#_x0000_t202" style="position:absolute;left:0;text-align:left;margin-left:121.9pt;margin-top:514.8pt;width:225pt;height:39pt;z-index:251665408">
            <v:textbox>
              <w:txbxContent>
                <w:p w:rsidR="00B84336" w:rsidRDefault="00B84336">
                  <w:pPr>
                    <w:pStyle w:val="2"/>
                    <w:jc w:val="center"/>
                  </w:pPr>
                  <w:r>
                    <w:rPr>
                      <w:rFonts w:hint="eastAsia"/>
                    </w:rPr>
                    <w:t>送达结果并归档</w:t>
                  </w:r>
                </w:p>
              </w:txbxContent>
            </v:textbox>
          </v:shape>
        </w:pict>
      </w:r>
      <w:r w:rsidRPr="0015786C">
        <w:rPr>
          <w:sz w:val="20"/>
        </w:rPr>
        <w:pict>
          <v:line id="直线 29" o:spid="_x0000_s2063" style="position:absolute;left:0;text-align:left;z-index:251673600" from="234pt,468pt" to="234pt,514.8pt">
            <v:stroke endarrow="block"/>
          </v:line>
        </w:pict>
      </w:r>
      <w:r w:rsidRPr="0015786C">
        <w:rPr>
          <w:sz w:val="20"/>
        </w:rPr>
        <w:pict>
          <v:shape id="文本框 7" o:spid="_x0000_s2054" type="#_x0000_t202" style="position:absolute;left:0;text-align:left;margin-left:118.5pt;margin-top:431.05pt;width:243pt;height:36.95pt;z-index:251664384">
            <v:textbox>
              <w:txbxContent>
                <w:p w:rsidR="00B84336" w:rsidRDefault="00B84336" w:rsidP="00E73C15">
                  <w:pPr>
                    <w:pStyle w:val="2"/>
                    <w:jc w:val="center"/>
                  </w:pPr>
                  <w:r>
                    <w:rPr>
                      <w:rFonts w:hint="eastAsia"/>
                    </w:rPr>
                    <w:t>报送处领导审批（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个工作日）</w:t>
                  </w:r>
                </w:p>
                <w:p w:rsidR="00B84336" w:rsidRPr="00E73C15" w:rsidRDefault="00B84336" w:rsidP="00E73C15"/>
              </w:txbxContent>
            </v:textbox>
          </v:shape>
        </w:pict>
      </w:r>
      <w:r w:rsidRPr="0015786C">
        <w:rPr>
          <w:sz w:val="20"/>
        </w:rPr>
        <w:pict>
          <v:line id="直线 25" o:spid="_x0000_s2059" style="position:absolute;left:0;text-align:left;z-index:251669504" from="234pt,384.25pt" to="234pt,431.05pt">
            <v:stroke endarrow="block"/>
          </v:line>
        </w:pict>
      </w:r>
      <w:r w:rsidRPr="0015786C">
        <w:rPr>
          <w:sz w:val="20"/>
        </w:rPr>
        <w:pict>
          <v:shape id="文本框 6" o:spid="_x0000_s2053" type="#_x0000_t202" style="position:absolute;left:0;text-align:left;margin-left:126pt;margin-top:288.6pt;width:225pt;height:95.65pt;z-index:251663360">
            <v:textbox>
              <w:txbxContent>
                <w:p w:rsidR="00B84336" w:rsidRDefault="00B84336">
                  <w:pPr>
                    <w:pStyle w:val="2"/>
                    <w:jc w:val="center"/>
                  </w:pPr>
                  <w:r>
                    <w:rPr>
                      <w:rFonts w:hint="eastAsia"/>
                    </w:rPr>
                    <w:t>同意受理后派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名以上专家进行书面审查、现场勘查，根据勘查报告决定是否申报</w:t>
                  </w:r>
                </w:p>
              </w:txbxContent>
            </v:textbox>
          </v:shape>
        </w:pict>
      </w:r>
      <w:r w:rsidRPr="0015786C">
        <w:rPr>
          <w:sz w:val="20"/>
        </w:rPr>
        <w:pict>
          <v:line id="直线 26" o:spid="_x0000_s2060" style="position:absolute;left:0;text-align:left;z-index:251670528" from="234pt,249.6pt" to="234pt,288.6pt">
            <v:stroke endarrow="block"/>
          </v:line>
        </w:pict>
      </w:r>
      <w:r w:rsidRPr="0015786C">
        <w:rPr>
          <w:sz w:val="20"/>
        </w:rPr>
        <w:pict>
          <v:shape id="文本框 10" o:spid="_x0000_s2056" type="#_x0000_t202" style="position:absolute;left:0;text-align:left;margin-left:45pt;margin-top:35.1pt;width:45pt;height:70.2pt;z-index:251666432">
            <v:textbox>
              <w:txbxContent>
                <w:p w:rsidR="00B84336" w:rsidRDefault="00B84336">
                  <w:pPr>
                    <w:jc w:val="center"/>
                  </w:pPr>
                  <w:r>
                    <w:rPr>
                      <w:rFonts w:hint="eastAsia"/>
                    </w:rPr>
                    <w:t>资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料不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全说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</w:rPr>
                    <w:t>明退</w:t>
                  </w:r>
                  <w:proofErr w:type="gramEnd"/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还</w:t>
                  </w:r>
                </w:p>
              </w:txbxContent>
            </v:textbox>
          </v:shape>
        </w:pict>
      </w:r>
      <w:r w:rsidRPr="0015786C">
        <w:rPr>
          <w:sz w:val="20"/>
        </w:rPr>
        <w:pict>
          <v:line id="直线 18" o:spid="_x0000_s2057" style="position:absolute;left:0;text-align:left;flip:x;z-index:251667456" from="90pt,96.25pt" to="126pt,96.25pt">
            <v:stroke endarrow="block"/>
          </v:line>
        </w:pict>
      </w:r>
      <w:r w:rsidRPr="0015786C">
        <w:rPr>
          <w:sz w:val="20"/>
        </w:rPr>
        <w:pict>
          <v:line id="直线 19" o:spid="_x0000_s2058" style="position:absolute;left:0;text-align:left;z-index:251668480" from="90pt,45.3pt" to="126pt,45.3pt">
            <v:stroke endarrow="block"/>
          </v:line>
        </w:pict>
      </w:r>
      <w:r w:rsidRPr="0015786C">
        <w:rPr>
          <w:sz w:val="20"/>
        </w:rPr>
        <w:pict>
          <v:shape id="文本框 5" o:spid="_x0000_s2052" type="#_x0000_t202" style="position:absolute;left:0;text-align:left;margin-left:126pt;margin-top:187.2pt;width:225pt;height:62.4pt;z-index:251662336">
            <v:textbox>
              <w:txbxContent>
                <w:p w:rsidR="00B84336" w:rsidRDefault="00B84336">
                  <w:pPr>
                    <w:pStyle w:val="a5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窗口将报送资料送渔政处</w:t>
                  </w:r>
                  <w:proofErr w:type="gramStart"/>
                  <w:r>
                    <w:rPr>
                      <w:rFonts w:hint="eastAsia"/>
                      <w:sz w:val="32"/>
                    </w:rPr>
                    <w:t>渔政科</w:t>
                  </w:r>
                  <w:proofErr w:type="gramEnd"/>
                  <w:r>
                    <w:rPr>
                      <w:rFonts w:hint="eastAsia"/>
                      <w:sz w:val="32"/>
                    </w:rPr>
                    <w:t>审查</w:t>
                  </w:r>
                </w:p>
                <w:p w:rsidR="00B84336" w:rsidRDefault="00B84336">
                  <w:pPr>
                    <w:pStyle w:val="a5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（</w:t>
                  </w:r>
                  <w:r>
                    <w:rPr>
                      <w:rFonts w:hint="eastAsia"/>
                      <w:sz w:val="32"/>
                    </w:rPr>
                    <w:t>3</w:t>
                  </w:r>
                  <w:r>
                    <w:rPr>
                      <w:rFonts w:hint="eastAsia"/>
                      <w:sz w:val="32"/>
                    </w:rPr>
                    <w:t>个工作日）</w:t>
                  </w:r>
                </w:p>
              </w:txbxContent>
            </v:textbox>
          </v:shape>
        </w:pict>
      </w:r>
      <w:r w:rsidRPr="0015786C">
        <w:rPr>
          <w:sz w:val="20"/>
        </w:rPr>
        <w:pict>
          <v:line id="直线 27" o:spid="_x0000_s2061" style="position:absolute;left:0;text-align:left;z-index:251671552" from="234pt,148.2pt" to="234pt,187.2pt">
            <v:stroke endarrow="block"/>
          </v:line>
        </w:pict>
      </w:r>
      <w:r w:rsidRPr="0015786C">
        <w:rPr>
          <w:sz w:val="20"/>
        </w:rPr>
        <w:pict>
          <v:line id="直线 28" o:spid="_x0000_s2062" style="position:absolute;left:0;text-align:left;z-index:251672576" from="234pt,54.6pt" to="234pt,85.8pt">
            <v:stroke endarrow="block"/>
          </v:line>
        </w:pict>
      </w:r>
      <w:r w:rsidRPr="0015786C">
        <w:rPr>
          <w:sz w:val="20"/>
        </w:rPr>
        <w:pict>
          <v:shape id="文本框 4" o:spid="_x0000_s2051" type="#_x0000_t202" style="position:absolute;left:0;text-align:left;margin-left:126pt;margin-top:85.8pt;width:225pt;height:62.4pt;z-index:251661312">
            <v:textbox>
              <w:txbxContent>
                <w:p w:rsidR="00B84336" w:rsidRDefault="00B84336">
                  <w:pPr>
                    <w:pStyle w:val="a5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行政服务中心水产局窗口受理并初审报送资料（</w:t>
                  </w:r>
                  <w:r>
                    <w:rPr>
                      <w:rFonts w:hint="eastAsia"/>
                      <w:sz w:val="32"/>
                    </w:rPr>
                    <w:t>3</w:t>
                  </w:r>
                  <w:r>
                    <w:rPr>
                      <w:rFonts w:hint="eastAsia"/>
                      <w:sz w:val="32"/>
                    </w:rPr>
                    <w:t>个工作日）</w:t>
                  </w:r>
                </w:p>
              </w:txbxContent>
            </v:textbox>
          </v:shape>
        </w:pict>
      </w:r>
      <w:r w:rsidRPr="0015786C">
        <w:rPr>
          <w:sz w:val="20"/>
        </w:rPr>
        <w:pict>
          <v:shape id="文本框 3" o:spid="_x0000_s2050" type="#_x0000_t202" style="position:absolute;left:0;text-align:left;margin-left:126pt;margin-top:15.6pt;width:225pt;height:39pt;z-index:251660288">
            <v:textbox>
              <w:txbxContent>
                <w:p w:rsidR="00B84336" w:rsidRDefault="00B84336" w:rsidP="000C67C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通知申请人提供相关资料</w:t>
                  </w:r>
                </w:p>
              </w:txbxContent>
            </v:textbox>
          </v:shape>
        </w:pict>
      </w:r>
    </w:p>
    <w:p w:rsidR="00EE3256" w:rsidRDefault="00EE3256"/>
    <w:sectPr w:rsidR="00EE3256" w:rsidSect="004C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30" w:rsidRDefault="00663930" w:rsidP="00B52A37">
      <w:r>
        <w:separator/>
      </w:r>
    </w:p>
  </w:endnote>
  <w:endnote w:type="continuationSeparator" w:id="0">
    <w:p w:rsidR="00663930" w:rsidRDefault="00663930" w:rsidP="00B5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30" w:rsidRDefault="00663930" w:rsidP="00B52A37">
      <w:r>
        <w:separator/>
      </w:r>
    </w:p>
  </w:footnote>
  <w:footnote w:type="continuationSeparator" w:id="0">
    <w:p w:rsidR="00663930" w:rsidRDefault="00663930" w:rsidP="00B52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84BF"/>
    <w:multiLevelType w:val="singleLevel"/>
    <w:tmpl w:val="56EF84B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A37"/>
    <w:rsid w:val="00033E52"/>
    <w:rsid w:val="00041F57"/>
    <w:rsid w:val="001217B0"/>
    <w:rsid w:val="00144274"/>
    <w:rsid w:val="0015786C"/>
    <w:rsid w:val="00197C54"/>
    <w:rsid w:val="001A385D"/>
    <w:rsid w:val="001B01F9"/>
    <w:rsid w:val="001F6EDF"/>
    <w:rsid w:val="00217FC0"/>
    <w:rsid w:val="002B6568"/>
    <w:rsid w:val="002D5B1F"/>
    <w:rsid w:val="003446E7"/>
    <w:rsid w:val="003825DC"/>
    <w:rsid w:val="003E2DB5"/>
    <w:rsid w:val="00503AFA"/>
    <w:rsid w:val="00552821"/>
    <w:rsid w:val="005B42AA"/>
    <w:rsid w:val="00612C79"/>
    <w:rsid w:val="00647B81"/>
    <w:rsid w:val="00663930"/>
    <w:rsid w:val="00806392"/>
    <w:rsid w:val="008E6530"/>
    <w:rsid w:val="009607F9"/>
    <w:rsid w:val="0098001D"/>
    <w:rsid w:val="00A0763A"/>
    <w:rsid w:val="00A63A44"/>
    <w:rsid w:val="00AA7322"/>
    <w:rsid w:val="00B52A37"/>
    <w:rsid w:val="00B84336"/>
    <w:rsid w:val="00BC7AB0"/>
    <w:rsid w:val="00BD7196"/>
    <w:rsid w:val="00C62102"/>
    <w:rsid w:val="00D11723"/>
    <w:rsid w:val="00D47AB5"/>
    <w:rsid w:val="00D66B43"/>
    <w:rsid w:val="00DB44EF"/>
    <w:rsid w:val="00DD4598"/>
    <w:rsid w:val="00DE3453"/>
    <w:rsid w:val="00E633A2"/>
    <w:rsid w:val="00EE3256"/>
    <w:rsid w:val="00F7019B"/>
    <w:rsid w:val="00F75E24"/>
    <w:rsid w:val="00F76E4D"/>
    <w:rsid w:val="00F9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A37"/>
    <w:rPr>
      <w:sz w:val="18"/>
      <w:szCs w:val="18"/>
    </w:rPr>
  </w:style>
  <w:style w:type="character" w:customStyle="1" w:styleId="apple-converted-space">
    <w:name w:val="apple-converted-space"/>
    <w:basedOn w:val="a0"/>
    <w:rsid w:val="00806392"/>
  </w:style>
  <w:style w:type="paragraph" w:styleId="a5">
    <w:name w:val="Body Text"/>
    <w:basedOn w:val="a"/>
    <w:link w:val="Char1"/>
    <w:semiHidden/>
    <w:rsid w:val="00B84336"/>
    <w:rPr>
      <w:rFonts w:ascii="Times New Roman" w:eastAsia="宋体" w:hAnsi="Times New Roman" w:cs="Times New Roman"/>
      <w:sz w:val="36"/>
      <w:szCs w:val="24"/>
    </w:rPr>
  </w:style>
  <w:style w:type="character" w:customStyle="1" w:styleId="Char1">
    <w:name w:val="正文文本 Char"/>
    <w:basedOn w:val="a0"/>
    <w:link w:val="a5"/>
    <w:semiHidden/>
    <w:rsid w:val="00B84336"/>
    <w:rPr>
      <w:rFonts w:ascii="Times New Roman" w:eastAsia="宋体" w:hAnsi="Times New Roman" w:cs="Times New Roman"/>
      <w:sz w:val="36"/>
      <w:szCs w:val="24"/>
    </w:rPr>
  </w:style>
  <w:style w:type="paragraph" w:styleId="2">
    <w:name w:val="Body Text 2"/>
    <w:basedOn w:val="a"/>
    <w:link w:val="2Char"/>
    <w:semiHidden/>
    <w:rsid w:val="00B84336"/>
    <w:rPr>
      <w:rFonts w:ascii="Times New Roman" w:eastAsia="宋体" w:hAnsi="Times New Roman" w:cs="Times New Roman"/>
      <w:sz w:val="32"/>
      <w:szCs w:val="24"/>
    </w:rPr>
  </w:style>
  <w:style w:type="character" w:customStyle="1" w:styleId="2Char">
    <w:name w:val="正文文本 2 Char"/>
    <w:basedOn w:val="a0"/>
    <w:link w:val="2"/>
    <w:semiHidden/>
    <w:rsid w:val="00B84336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91E2-7B83-4F00-8D17-E607FC0E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20</cp:revision>
  <dcterms:created xsi:type="dcterms:W3CDTF">2016-05-19T01:21:00Z</dcterms:created>
  <dcterms:modified xsi:type="dcterms:W3CDTF">2016-06-22T03:18:00Z</dcterms:modified>
</cp:coreProperties>
</file>