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5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666"/>
        <w:gridCol w:w="6885"/>
      </w:tblGrid>
      <w:tr w:rsidR="00877DAE" w:rsidRPr="007A7381" w:rsidTr="00CB1C9B">
        <w:trPr>
          <w:trHeight w:val="1552"/>
        </w:trPr>
        <w:tc>
          <w:tcPr>
            <w:tcW w:w="8551" w:type="dxa"/>
            <w:gridSpan w:val="2"/>
            <w:tcBorders>
              <w:top w:val="nil"/>
              <w:bottom w:val="single" w:sz="6" w:space="0" w:color="auto"/>
            </w:tcBorders>
          </w:tcPr>
          <w:p w:rsidR="00877DAE" w:rsidRPr="00877A5B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40"/>
                <w:szCs w:val="40"/>
              </w:rPr>
            </w:pPr>
            <w:r w:rsidRPr="00877A5B">
              <w:rPr>
                <w:rFonts w:ascii="黑体" w:eastAsia="黑体" w:hAnsi="Calibri" w:cs="黑体" w:hint="eastAsia"/>
                <w:color w:val="000000"/>
                <w:sz w:val="40"/>
                <w:szCs w:val="40"/>
              </w:rPr>
              <w:t>行政职权基本信息表</w:t>
            </w:r>
          </w:p>
          <w:p w:rsidR="00877DAE" w:rsidRPr="00877A5B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Calibri" w:cs="黑体"/>
                <w:color w:val="000000"/>
                <w:sz w:val="40"/>
                <w:szCs w:val="40"/>
              </w:rPr>
            </w:pPr>
            <w:r w:rsidRPr="00877A5B">
              <w:rPr>
                <w:rFonts w:ascii="黑体" w:eastAsia="黑体" w:hAnsi="Calibri" w:cs="黑体" w:hint="eastAsia"/>
                <w:color w:val="000000"/>
                <w:sz w:val="32"/>
                <w:szCs w:val="32"/>
              </w:rPr>
              <w:t>（行政处罚）</w:t>
            </w:r>
          </w:p>
          <w:p w:rsidR="00877DAE" w:rsidRPr="00877A5B" w:rsidRDefault="00877DAE" w:rsidP="00877A5B">
            <w:pPr>
              <w:widowControl w:val="0"/>
              <w:autoSpaceDE w:val="0"/>
              <w:autoSpaceDN w:val="0"/>
              <w:spacing w:after="0"/>
              <w:rPr>
                <w:rFonts w:ascii="黑体" w:eastAsia="黑体" w:hAnsi="Calibri" w:cs="黑体"/>
                <w:color w:val="000000"/>
                <w:sz w:val="40"/>
                <w:szCs w:val="40"/>
              </w:rPr>
            </w:pPr>
            <w:r w:rsidRPr="00877A5B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填报单位：</w:t>
            </w:r>
            <w:r w:rsidRPr="00A81070">
              <w:rPr>
                <w:rFonts w:ascii="仿宋_GB2312" w:eastAsia="仿宋_GB2312" w:hAnsi="仿宋" w:cs="黑体" w:hint="eastAsia"/>
                <w:color w:val="000000"/>
                <w:sz w:val="32"/>
                <w:szCs w:val="32"/>
              </w:rPr>
              <w:t>西塞山区农林水利局</w:t>
            </w:r>
          </w:p>
        </w:tc>
      </w:tr>
      <w:tr w:rsidR="00877DAE" w:rsidRPr="007A7381" w:rsidTr="00CB1C9B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仿宋" w:cs="黑体"/>
                <w:color w:val="000000"/>
                <w:sz w:val="24"/>
                <w:szCs w:val="24"/>
              </w:rPr>
            </w:pPr>
            <w:r w:rsidRPr="00A81070">
              <w:rPr>
                <w:rFonts w:ascii="黑体" w:eastAsia="黑体" w:hAnsi="仿宋" w:cs="黑体" w:hint="eastAsia"/>
                <w:color w:val="000000"/>
                <w:sz w:val="24"/>
                <w:szCs w:val="24"/>
              </w:rPr>
              <w:t>职权编码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"/>
                <w:color w:val="000000"/>
                <w:sz w:val="24"/>
                <w:szCs w:val="24"/>
              </w:rPr>
            </w:pPr>
            <w:r>
              <w:rPr>
                <w:rFonts w:ascii="仿宋_GB2312" w:eastAsia="仿宋_GB2312" w:cs="仿宋_GB2312"/>
                <w:color w:val="000000"/>
                <w:sz w:val="24"/>
                <w:szCs w:val="24"/>
              </w:rPr>
              <w:t>57153172-9-CF-16212</w:t>
            </w:r>
          </w:p>
        </w:tc>
      </w:tr>
      <w:tr w:rsidR="00877DAE" w:rsidRPr="007A7381" w:rsidTr="00CB1C9B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仿宋" w:cs="黑体"/>
                <w:color w:val="000000"/>
                <w:sz w:val="24"/>
                <w:szCs w:val="24"/>
              </w:rPr>
            </w:pPr>
            <w:r w:rsidRPr="00A81070">
              <w:rPr>
                <w:rFonts w:ascii="黑体" w:eastAsia="黑体" w:hAnsi="仿宋" w:cs="黑体" w:hint="eastAsia"/>
                <w:color w:val="000000"/>
                <w:sz w:val="24"/>
                <w:szCs w:val="24"/>
              </w:rPr>
              <w:t>职权名称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违反屠宰管理处罚</w:t>
            </w:r>
          </w:p>
        </w:tc>
      </w:tr>
      <w:tr w:rsidR="00877DAE" w:rsidRPr="007A7381" w:rsidTr="00CB1C9B">
        <w:trPr>
          <w:trHeight w:val="816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仿宋" w:cs="黑体"/>
                <w:color w:val="000000"/>
                <w:sz w:val="24"/>
                <w:szCs w:val="24"/>
              </w:rPr>
            </w:pPr>
            <w:r w:rsidRPr="00A81070">
              <w:rPr>
                <w:rFonts w:ascii="黑体" w:eastAsia="黑体" w:hAnsi="仿宋" w:cs="黑体" w:hint="eastAsia"/>
                <w:color w:val="000000"/>
                <w:sz w:val="24"/>
                <w:szCs w:val="24"/>
              </w:rPr>
              <w:t>子项名称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对生猪定点屠宰厂（场）未建立缺陷产品召回制度等行为的处罚</w:t>
            </w:r>
          </w:p>
        </w:tc>
      </w:tr>
      <w:tr w:rsidR="00877DAE" w:rsidRPr="007A7381" w:rsidTr="00CB1C9B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仿宋" w:cs="黑体"/>
                <w:color w:val="000000"/>
                <w:sz w:val="24"/>
                <w:szCs w:val="24"/>
              </w:rPr>
            </w:pPr>
            <w:r w:rsidRPr="00A81070">
              <w:rPr>
                <w:rFonts w:ascii="黑体" w:eastAsia="黑体" w:hAnsi="仿宋" w:cs="黑体" w:hint="eastAsia"/>
                <w:color w:val="000000"/>
                <w:sz w:val="24"/>
                <w:szCs w:val="24"/>
              </w:rPr>
              <w:t>行使主体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西塞山区农林水利局</w:t>
            </w:r>
          </w:p>
        </w:tc>
      </w:tr>
      <w:tr w:rsidR="00877DAE" w:rsidRPr="007A7381" w:rsidTr="00CB1C9B">
        <w:trPr>
          <w:trHeight w:val="7812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仿宋" w:cs="黑体"/>
                <w:color w:val="000000"/>
                <w:sz w:val="24"/>
                <w:szCs w:val="24"/>
              </w:rPr>
            </w:pPr>
            <w:r w:rsidRPr="00A81070">
              <w:rPr>
                <w:rFonts w:ascii="黑体" w:eastAsia="黑体" w:hAnsi="仿宋" w:cs="黑体" w:hint="eastAsia"/>
                <w:color w:val="000000"/>
                <w:sz w:val="24"/>
                <w:szCs w:val="24"/>
              </w:rPr>
              <w:t>职权依据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【规章】《生猪屠宰管理条例实施办法》（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2008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7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月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16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日商务部令第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13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号）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第二十条第一款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生猪定点屠宰厂（场）应当建立缺陷产品召回制度。发现其生产的产品不安全时，应当立即停止生产，向社会公布有关信息，通知销售者停止销售，告知消费者停止使用，召回已经上市销售的产品，并向当地商务主管部门报告。生猪定点屠宰厂（场）对召回的产品应当采取无害化处理措施，防止该产品再次流入市场。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第三十九条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违反本办法第二十条第一款规定，生猪定点屠宰厂（场）未建立缺陷产品召回制度的，由商务主管部门依照《国务院关于加强食品等产品安全监督管理的特别规定》第九条的规定处罚。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【规章】《国务院关于加强食品等产品安全监督管理的特别规定》（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2007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年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7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月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25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日国务院第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186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次常务会议通过）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第九条：生产企业发现其生产的产品存在安全隐患，可能对人体健康和生命安全造成损害的，应当向社会公布有关信息，通知销售者停止销售，告知消费者停止使用，主动召回产品，并向有关监督管理部门报告；销售者应当立即停止销售该产品。销售者发现其销售的产品存在安全隐患，可能对人体健康和生命安全造成损害的，应当立即停止销售该产品，通知生产企业或者供货商，并向有关监督管理部门报告。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生产企业和销售者不履行前款规定义务的，由农业、卫生、质检、商务、工商、药品等监督管理部门依据各自职责，责令生产企业召回产品、销售者停止销售，对生产企业并处货值金额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倍的罚款，对销售者并处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1000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元以上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5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万元以下的罚款；造成严重后果的，由原发证部门吊销许可证照。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(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根据《国务院关于地方改革完善食品药品监督管理体制的指导意见》（国发〔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2013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〕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18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号）精神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,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生猪定点屠宰监督管理职责已从商务部门调整到农业部门。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)  </w:t>
            </w:r>
          </w:p>
        </w:tc>
      </w:tr>
      <w:tr w:rsidR="00877DAE" w:rsidRPr="007A7381" w:rsidTr="00CB1C9B">
        <w:trPr>
          <w:trHeight w:val="1663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仿宋" w:cs="黑体"/>
                <w:color w:val="000000"/>
                <w:sz w:val="24"/>
                <w:szCs w:val="24"/>
              </w:rPr>
            </w:pPr>
            <w:r w:rsidRPr="00A81070">
              <w:rPr>
                <w:rFonts w:ascii="黑体" w:eastAsia="黑体" w:hAnsi="仿宋" w:cs="黑体" w:hint="eastAsia"/>
                <w:color w:val="000000"/>
                <w:sz w:val="24"/>
                <w:szCs w:val="24"/>
              </w:rPr>
              <w:t>违法违规行为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生猪定点屠宰厂（场）未建立缺陷产品召回制度等行为</w:t>
            </w:r>
          </w:p>
        </w:tc>
      </w:tr>
      <w:tr w:rsidR="00877DAE" w:rsidRPr="007A7381" w:rsidTr="00CB1C9B">
        <w:trPr>
          <w:trHeight w:val="1618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仿宋" w:cs="黑体"/>
                <w:color w:val="000000"/>
                <w:sz w:val="24"/>
                <w:szCs w:val="24"/>
              </w:rPr>
            </w:pPr>
            <w:r w:rsidRPr="00A81070">
              <w:rPr>
                <w:rFonts w:ascii="黑体" w:eastAsia="黑体" w:hAnsi="仿宋" w:cs="黑体" w:hint="eastAsia"/>
                <w:color w:val="000000"/>
                <w:sz w:val="24"/>
                <w:szCs w:val="24"/>
              </w:rPr>
              <w:t>处罚种类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、责令召回、停止销售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、罚款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、吊销证照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</w:tc>
      </w:tr>
      <w:tr w:rsidR="00877DAE" w:rsidRPr="007A7381" w:rsidTr="00CB1C9B">
        <w:trPr>
          <w:trHeight w:val="1279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仿宋" w:cs="黑体"/>
                <w:color w:val="000000"/>
                <w:sz w:val="24"/>
                <w:szCs w:val="24"/>
              </w:rPr>
            </w:pPr>
            <w:r w:rsidRPr="00A81070">
              <w:rPr>
                <w:rFonts w:ascii="黑体" w:eastAsia="黑体" w:hAnsi="仿宋" w:cs="黑体" w:hint="eastAsia"/>
                <w:color w:val="000000"/>
                <w:sz w:val="24"/>
                <w:szCs w:val="24"/>
              </w:rPr>
              <w:t>细化量化自由裁量权标准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无</w:t>
            </w:r>
          </w:p>
        </w:tc>
      </w:tr>
      <w:tr w:rsidR="00877DAE" w:rsidRPr="007A7381" w:rsidTr="00CB1C9B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仿宋" w:cs="黑体"/>
                <w:color w:val="000000"/>
                <w:sz w:val="24"/>
                <w:szCs w:val="24"/>
              </w:rPr>
            </w:pPr>
            <w:r w:rsidRPr="00A81070">
              <w:rPr>
                <w:rFonts w:ascii="黑体" w:eastAsia="黑体" w:hAnsi="仿宋" w:cs="黑体" w:hint="eastAsia"/>
                <w:color w:val="000000"/>
                <w:sz w:val="24"/>
                <w:szCs w:val="24"/>
              </w:rPr>
              <w:t>职权运行流程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立案→调查取证→审查→告知→决定→送达→执行</w:t>
            </w:r>
          </w:p>
        </w:tc>
      </w:tr>
      <w:tr w:rsidR="00877DAE" w:rsidRPr="007A7381" w:rsidTr="00CB1C9B">
        <w:trPr>
          <w:trHeight w:val="7397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仿宋" w:cs="黑体"/>
                <w:color w:val="000000"/>
                <w:sz w:val="24"/>
                <w:szCs w:val="24"/>
              </w:rPr>
            </w:pPr>
            <w:r w:rsidRPr="00A81070">
              <w:rPr>
                <w:rFonts w:ascii="黑体" w:eastAsia="黑体" w:hAnsi="仿宋" w:cs="黑体" w:hint="eastAsia"/>
                <w:color w:val="000000"/>
                <w:sz w:val="24"/>
                <w:szCs w:val="24"/>
              </w:rPr>
              <w:t>责任事项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1.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立案责任：通过举报、巡查（或者下级屠宰管理部门上报及其他机关移送的违法案件等），发现涉嫌生猪定点屠宰厂（场）未建立缺陷产品召回制度等行为，予以审查，决定是否立案。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2.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调查取证责任：屠宰管理部门对立案的案件，指定专人负责，及时组织调查取证，通过搜集证据、现场了解核实情况等进行调查，并制作笔录。与当事人有直接利害关系的应当回避。执法人员不得少于两人，调查时应出示执法证件，允许当事人辩解陈述。认定并告知违法事实，说明处罚依据。执法人员应保守有关秘密。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                     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3.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审理责任：审理案件调查报告，对案件违法事实、证据、调查取证程序、法律适用、处罚种类和幅度、当事人陈述和申辩理由等方面进行审查，提出处理意见（主要证据不足时，以适当的方式补充调查）。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4.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告知责任：作出行政处罚决定前，应制作《行政处罚告知书》送达当事人，告知违法事实及其享有的陈述、申辩等权利。符合听证规定的，制作并送达《行政处罚听证告知书》。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5.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决定责任：作出处罚决定，制作行政处罚决定书，载明行政处罚告知、当事人陈述申辩或者听证情况等内容。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6.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送达责任：行政处罚决定书应当在宣告后当场交付当事人；当事人不在场的，行政机关应当在七日内依照民事诉讼法的有关规定，将行政处罚决定书送达当事人。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7.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执行责任：依照生效的行政处罚决定，自觉履行或强制执行。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8.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监管责任：生猪定点屠宰厂（场）未建立缺陷产品召回制度等行为。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9.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其他法律法规规章文件规定应履行的其他责任。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</w:tc>
      </w:tr>
      <w:tr w:rsidR="00877DAE" w:rsidRPr="007A7381" w:rsidTr="00CB1C9B">
        <w:trPr>
          <w:trHeight w:val="4099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仿宋" w:cs="黑体"/>
                <w:color w:val="000000"/>
                <w:sz w:val="24"/>
                <w:szCs w:val="24"/>
              </w:rPr>
            </w:pPr>
            <w:r w:rsidRPr="00A81070">
              <w:rPr>
                <w:rFonts w:ascii="黑体" w:eastAsia="黑体" w:hAnsi="仿宋" w:cs="黑体" w:hint="eastAsia"/>
                <w:color w:val="000000"/>
                <w:sz w:val="24"/>
                <w:szCs w:val="24"/>
              </w:rPr>
              <w:t>责任事项依据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《生猪屠宰管理条例》（国务院令第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525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号）第二十一条　商务主管部门应当依照本条例的规定严格履行职责，加强对生猪屠宰活动的日常监督检查。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商务主管部门依法进行监督检查，可以采取下列措施：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（一）进入生猪屠宰等有关场所实施现场检查；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（二）向有关单位和个人了解情况；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（三）查阅、复制有关记录、票据以及其他资料；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（四）查封与违法生猪屠宰活动有关的场所、设施，扣押与违法生猪屠宰活动有关的生猪、生猪产品以及屠宰工具和设备。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商务主管部门进行监督检查时，监督检查人员不得少于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人，并应当出示执法证件。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 xml:space="preserve">　　对商务主管部门依法进行的监督检查，有关单位和个人应当予以配合，不得拒绝、阻挠。</w:t>
            </w:r>
          </w:p>
        </w:tc>
      </w:tr>
      <w:tr w:rsidR="00877DAE" w:rsidRPr="007A7381" w:rsidTr="00CB1C9B">
        <w:trPr>
          <w:trHeight w:val="260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仿宋" w:cs="黑体"/>
                <w:color w:val="000000"/>
                <w:sz w:val="24"/>
                <w:szCs w:val="24"/>
              </w:rPr>
            </w:pPr>
            <w:r w:rsidRPr="00A81070">
              <w:rPr>
                <w:rFonts w:ascii="黑体" w:eastAsia="黑体" w:hAnsi="仿宋" w:cs="黑体" w:hint="eastAsia"/>
                <w:color w:val="000000"/>
                <w:sz w:val="24"/>
                <w:szCs w:val="24"/>
              </w:rPr>
              <w:t>职责边界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一、责任分工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1.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省级：负责对“生猪定点屠宰厂（场）未建立缺陷产品召回制度等行为”的社会影响较大、国家和省交办的案件查处工作。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2.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市级：负责对“生猪定点屠宰厂（场）未建立缺陷产品召回制度等行为”的辖区内重大违法行为、省局交办、挂牌督办的案件查处工作。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 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3.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县级：负责对本辖区“生猪定点屠宰厂（场）未建立缺陷产品召回制度等行为”的直接查处工作。</w:t>
            </w:r>
          </w:p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</w:p>
        </w:tc>
      </w:tr>
      <w:tr w:rsidR="00877DAE" w:rsidRPr="007A7381" w:rsidTr="00CB1C9B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仿宋" w:cs="黑体"/>
                <w:color w:val="000000"/>
                <w:sz w:val="24"/>
                <w:szCs w:val="24"/>
              </w:rPr>
            </w:pPr>
            <w:r w:rsidRPr="00A81070">
              <w:rPr>
                <w:rFonts w:ascii="黑体" w:eastAsia="黑体" w:hAnsi="仿宋" w:cs="黑体" w:hint="eastAsia"/>
                <w:color w:val="000000"/>
                <w:sz w:val="24"/>
                <w:szCs w:val="24"/>
              </w:rPr>
              <w:t>承办机构</w:t>
            </w:r>
          </w:p>
        </w:tc>
        <w:tc>
          <w:tcPr>
            <w:tcW w:w="6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西塞山区动物卫生监督所</w:t>
            </w:r>
          </w:p>
        </w:tc>
      </w:tr>
      <w:tr w:rsidR="00877DAE" w:rsidRPr="007A7381" w:rsidTr="00CB1C9B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仿宋" w:cs="黑体"/>
                <w:color w:val="000000"/>
                <w:sz w:val="24"/>
                <w:szCs w:val="24"/>
              </w:rPr>
            </w:pPr>
            <w:r w:rsidRPr="00A81070">
              <w:rPr>
                <w:rFonts w:ascii="黑体" w:eastAsia="黑体" w:hAnsi="仿宋" w:cs="黑体" w:hint="eastAsia"/>
                <w:color w:val="000000"/>
                <w:sz w:val="24"/>
                <w:szCs w:val="24"/>
              </w:rPr>
              <w:t>咨询方式</w:t>
            </w:r>
          </w:p>
        </w:tc>
        <w:tc>
          <w:tcPr>
            <w:tcW w:w="6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0714-6289192 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沿湖路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889-2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号</w:t>
            </w:r>
          </w:p>
        </w:tc>
      </w:tr>
      <w:tr w:rsidR="00877DAE" w:rsidRPr="007A7381" w:rsidTr="00CB1C9B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仿宋" w:cs="黑体"/>
                <w:color w:val="000000"/>
                <w:sz w:val="24"/>
                <w:szCs w:val="24"/>
              </w:rPr>
            </w:pPr>
            <w:r w:rsidRPr="00A81070">
              <w:rPr>
                <w:rFonts w:ascii="黑体" w:eastAsia="黑体" w:hAnsi="仿宋" w:cs="黑体" w:hint="eastAsia"/>
                <w:color w:val="000000"/>
                <w:sz w:val="24"/>
                <w:szCs w:val="24"/>
              </w:rPr>
              <w:t>监督投诉方式</w:t>
            </w:r>
          </w:p>
        </w:tc>
        <w:tc>
          <w:tcPr>
            <w:tcW w:w="6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 xml:space="preserve">0714-6482862 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区政府办公大楼</w:t>
            </w:r>
            <w:r w:rsidRPr="00A81070"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  <w:t>812</w:t>
            </w: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室</w:t>
            </w:r>
          </w:p>
        </w:tc>
      </w:tr>
      <w:tr w:rsidR="00877DAE" w:rsidRPr="007A7381" w:rsidTr="00CB1C9B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黑体" w:eastAsia="黑体" w:hAnsi="仿宋" w:cs="黑体"/>
                <w:color w:val="000000"/>
                <w:sz w:val="24"/>
                <w:szCs w:val="24"/>
              </w:rPr>
            </w:pPr>
            <w:r w:rsidRPr="00A81070">
              <w:rPr>
                <w:rFonts w:ascii="黑体" w:eastAsia="黑体" w:hAnsi="仿宋" w:cs="黑体" w:hint="eastAsia"/>
                <w:color w:val="000000"/>
                <w:sz w:val="24"/>
                <w:szCs w:val="24"/>
              </w:rPr>
              <w:t>审核意见</w:t>
            </w:r>
          </w:p>
        </w:tc>
        <w:tc>
          <w:tcPr>
            <w:tcW w:w="68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_GB2312" w:eastAsia="仿宋_GB2312" w:hAnsi="仿宋" w:cs="仿宋_GB2312"/>
                <w:color w:val="000000"/>
                <w:sz w:val="24"/>
                <w:szCs w:val="24"/>
              </w:rPr>
            </w:pPr>
            <w:r w:rsidRPr="00A81070">
              <w:rPr>
                <w:rFonts w:ascii="仿宋_GB2312" w:eastAsia="仿宋_GB2312" w:hAnsi="仿宋" w:cs="仿宋_GB2312" w:hint="eastAsia"/>
                <w:color w:val="000000"/>
                <w:sz w:val="24"/>
                <w:szCs w:val="24"/>
              </w:rPr>
              <w:t>（由审改办统一填写）</w:t>
            </w:r>
          </w:p>
        </w:tc>
      </w:tr>
      <w:tr w:rsidR="00877DAE" w:rsidRPr="007A7381" w:rsidTr="00CB1C9B">
        <w:trPr>
          <w:trHeight w:val="614"/>
        </w:trPr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877A5B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仿宋" w:eastAsia="仿宋" w:hAnsi="仿宋" w:cs="黑体"/>
                <w:color w:val="000000"/>
                <w:sz w:val="24"/>
                <w:szCs w:val="24"/>
              </w:rPr>
            </w:pPr>
            <w:r w:rsidRPr="00877A5B">
              <w:rPr>
                <w:rFonts w:ascii="仿宋" w:eastAsia="仿宋" w:hAnsi="仿宋" w:cs="黑体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7DAE" w:rsidRPr="00A81070" w:rsidRDefault="00877DAE" w:rsidP="00877A5B">
            <w:pPr>
              <w:widowControl w:val="0"/>
              <w:autoSpaceDE w:val="0"/>
              <w:autoSpaceDN w:val="0"/>
              <w:snapToGrid/>
              <w:spacing w:after="0"/>
              <w:jc w:val="right"/>
              <w:rPr>
                <w:rFonts w:ascii="仿宋_GB2312" w:eastAsia="仿宋_GB2312" w:hAnsi="仿宋" w:cs="宋体"/>
                <w:color w:val="000000"/>
                <w:sz w:val="24"/>
                <w:szCs w:val="24"/>
              </w:rPr>
            </w:pPr>
          </w:p>
        </w:tc>
      </w:tr>
      <w:tr w:rsidR="00877DAE" w:rsidRPr="007A7381" w:rsidTr="00A81070">
        <w:trPr>
          <w:trHeight w:val="614"/>
        </w:trPr>
        <w:tc>
          <w:tcPr>
            <w:tcW w:w="8551" w:type="dxa"/>
            <w:gridSpan w:val="2"/>
            <w:tcBorders>
              <w:top w:val="single" w:sz="6" w:space="0" w:color="auto"/>
              <w:bottom w:val="nil"/>
            </w:tcBorders>
          </w:tcPr>
          <w:p w:rsidR="00877DAE" w:rsidRPr="00877A5B" w:rsidRDefault="00877DAE" w:rsidP="00877A5B">
            <w:pPr>
              <w:widowControl w:val="0"/>
              <w:autoSpaceDE w:val="0"/>
              <w:autoSpaceDN w:val="0"/>
              <w:snapToGrid/>
              <w:spacing w:after="0"/>
              <w:rPr>
                <w:rFonts w:ascii="仿宋" w:eastAsia="仿宋" w:hAnsi="仿宋" w:cs="仿宋_GB2312"/>
                <w:color w:val="000000"/>
                <w:sz w:val="24"/>
                <w:szCs w:val="24"/>
              </w:rPr>
            </w:pPr>
            <w:r w:rsidRPr="00877A5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注：</w:t>
            </w:r>
            <w:r w:rsidRPr="00877A5B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1.</w:t>
            </w:r>
            <w:r w:rsidRPr="00877A5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表格要素原则上为必填项，确无对应内容则填报“无”；</w:t>
            </w:r>
            <w:r w:rsidRPr="00877A5B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2.</w:t>
            </w:r>
            <w:r w:rsidRPr="00877A5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填报内容使用</w:t>
            </w:r>
            <w:r w:rsidRPr="00877A5B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12</w:t>
            </w:r>
            <w:r w:rsidRPr="00877A5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号仿宋字体；</w:t>
            </w:r>
            <w:r w:rsidRPr="00877A5B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3.</w:t>
            </w:r>
            <w:r w:rsidRPr="00877A5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其他填报要求详见附件</w:t>
            </w:r>
            <w:r w:rsidRPr="00877A5B">
              <w:rPr>
                <w:rFonts w:ascii="仿宋" w:eastAsia="仿宋" w:hAnsi="仿宋" w:cs="仿宋_GB2312"/>
                <w:color w:val="000000"/>
                <w:sz w:val="24"/>
                <w:szCs w:val="24"/>
              </w:rPr>
              <w:t>9</w:t>
            </w:r>
            <w:r w:rsidRPr="00877A5B">
              <w:rPr>
                <w:rFonts w:ascii="仿宋" w:eastAsia="仿宋" w:hAnsi="仿宋" w:cs="仿宋_GB2312" w:hint="eastAsia"/>
                <w:color w:val="000000"/>
                <w:sz w:val="24"/>
                <w:szCs w:val="24"/>
              </w:rPr>
              <w:t>。</w:t>
            </w:r>
          </w:p>
        </w:tc>
      </w:tr>
    </w:tbl>
    <w:p w:rsidR="00877DAE" w:rsidRPr="00A81070" w:rsidRDefault="00877DAE" w:rsidP="00A81070">
      <w:pPr>
        <w:spacing w:line="220" w:lineRule="atLeast"/>
        <w:jc w:val="center"/>
        <w:rPr>
          <w:rFonts w:ascii="黑体" w:eastAsia="黑体" w:hAnsi="华文中宋"/>
          <w:sz w:val="32"/>
          <w:szCs w:val="3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5" o:spid="_x0000_s1026" type="#_x0000_t75" alt="002" style="position:absolute;left:0;text-align:left;margin-left:-6.75pt;margin-top:91.5pt;width:425.25pt;height:578.25pt;z-index:251658240;visibility:visible;mso-position-horizontal-relative:text;mso-position-vertical-relative:text">
            <v:imagedata r:id="rId6" o:title=""/>
            <w10:wrap type="square"/>
          </v:shape>
        </w:pict>
      </w:r>
      <w:r w:rsidRPr="00A81070">
        <w:rPr>
          <w:rFonts w:ascii="黑体" w:eastAsia="黑体" w:hAnsi="仿宋" w:hint="eastAsia"/>
          <w:noProof/>
          <w:sz w:val="32"/>
          <w:szCs w:val="32"/>
        </w:rPr>
        <w:t>对生猪定点屠宰厂（场）未建立并实施生猪屠宰、检验、质量追溯等制度行为的处罚流程图</w:t>
      </w:r>
    </w:p>
    <w:sectPr w:rsidR="00877DAE" w:rsidRPr="00A8107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7DAE" w:rsidRDefault="00877DAE" w:rsidP="00D62E1D">
      <w:pPr>
        <w:spacing w:after="0"/>
      </w:pPr>
      <w:r>
        <w:separator/>
      </w:r>
    </w:p>
  </w:endnote>
  <w:endnote w:type="continuationSeparator" w:id="0">
    <w:p w:rsidR="00877DAE" w:rsidRDefault="00877DAE" w:rsidP="00D62E1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altName w:val="宋体"/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华文中宋">
    <w:altName w:val="Dotum"/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7DAE" w:rsidRDefault="00877DAE" w:rsidP="00D62E1D">
      <w:pPr>
        <w:spacing w:after="0"/>
      </w:pPr>
      <w:r>
        <w:separator/>
      </w:r>
    </w:p>
  </w:footnote>
  <w:footnote w:type="continuationSeparator" w:id="0">
    <w:p w:rsidR="00877DAE" w:rsidRDefault="00877DAE" w:rsidP="00D62E1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D50"/>
    <w:rsid w:val="0005543A"/>
    <w:rsid w:val="000D6E78"/>
    <w:rsid w:val="0010077A"/>
    <w:rsid w:val="001544C8"/>
    <w:rsid w:val="001764EC"/>
    <w:rsid w:val="00194797"/>
    <w:rsid w:val="00281F96"/>
    <w:rsid w:val="00323B43"/>
    <w:rsid w:val="003B4EEB"/>
    <w:rsid w:val="003D37D8"/>
    <w:rsid w:val="003F7D0E"/>
    <w:rsid w:val="00426133"/>
    <w:rsid w:val="004358AB"/>
    <w:rsid w:val="004C0CC4"/>
    <w:rsid w:val="004E5034"/>
    <w:rsid w:val="004E59C6"/>
    <w:rsid w:val="00621647"/>
    <w:rsid w:val="00675CDE"/>
    <w:rsid w:val="006B5173"/>
    <w:rsid w:val="006C3D47"/>
    <w:rsid w:val="007A7381"/>
    <w:rsid w:val="007D547E"/>
    <w:rsid w:val="007D64BF"/>
    <w:rsid w:val="00877A5B"/>
    <w:rsid w:val="00877DAE"/>
    <w:rsid w:val="00895E54"/>
    <w:rsid w:val="008B7726"/>
    <w:rsid w:val="008D7E40"/>
    <w:rsid w:val="009163D3"/>
    <w:rsid w:val="009636BE"/>
    <w:rsid w:val="0097748D"/>
    <w:rsid w:val="009A1B80"/>
    <w:rsid w:val="00A0461F"/>
    <w:rsid w:val="00A217B5"/>
    <w:rsid w:val="00A52B37"/>
    <w:rsid w:val="00A81070"/>
    <w:rsid w:val="00B50E24"/>
    <w:rsid w:val="00BC0438"/>
    <w:rsid w:val="00BD4D6A"/>
    <w:rsid w:val="00BE59DA"/>
    <w:rsid w:val="00BF09F9"/>
    <w:rsid w:val="00C11919"/>
    <w:rsid w:val="00C26832"/>
    <w:rsid w:val="00CB1C9B"/>
    <w:rsid w:val="00D03694"/>
    <w:rsid w:val="00D31D50"/>
    <w:rsid w:val="00D3290D"/>
    <w:rsid w:val="00D62E1D"/>
    <w:rsid w:val="00D753D8"/>
    <w:rsid w:val="00D90B57"/>
    <w:rsid w:val="00D96577"/>
    <w:rsid w:val="00DF29DB"/>
    <w:rsid w:val="00E92598"/>
    <w:rsid w:val="00F324E6"/>
    <w:rsid w:val="00F41D4F"/>
    <w:rsid w:val="00F72074"/>
    <w:rsid w:val="00FA61A8"/>
    <w:rsid w:val="00FC2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B43"/>
    <w:pPr>
      <w:adjustRightInd w:val="0"/>
      <w:snapToGrid w:val="0"/>
      <w:spacing w:after="200"/>
    </w:pPr>
    <w:rPr>
      <w:rFonts w:ascii="Tahoma" w:hAnsi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62E1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62E1D"/>
    <w:rPr>
      <w:rFonts w:ascii="Tahoma" w:hAnsi="Tahoma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D62E1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62E1D"/>
    <w:rPr>
      <w:rFonts w:ascii="Tahoma" w:hAnsi="Tahoma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4</Pages>
  <Words>344</Words>
  <Characters>1962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26</cp:revision>
  <dcterms:created xsi:type="dcterms:W3CDTF">2008-09-11T17:20:00Z</dcterms:created>
  <dcterms:modified xsi:type="dcterms:W3CDTF">2016-06-23T13:55:00Z</dcterms:modified>
</cp:coreProperties>
</file>