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2026"/>
        <w:gridCol w:w="6151"/>
      </w:tblGrid>
      <w:tr w:rsidR="00A5241C" w:rsidTr="00FF781D">
        <w:trPr>
          <w:trHeight w:val="634"/>
        </w:trPr>
        <w:tc>
          <w:tcPr>
            <w:tcW w:w="8177" w:type="dxa"/>
            <w:gridSpan w:val="2"/>
            <w:tcBorders>
              <w:bottom w:val="single" w:sz="2" w:space="0" w:color="000000"/>
            </w:tcBorders>
          </w:tcPr>
          <w:p w:rsidR="00FF781D" w:rsidRDefault="00FF781D" w:rsidP="00FF781D">
            <w:pPr>
              <w:spacing w:line="52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一、行政职权基本信息表（行政许可）</w:t>
            </w:r>
          </w:p>
          <w:p w:rsidR="00FF781D" w:rsidRDefault="00FF781D" w:rsidP="00FF781D">
            <w:pPr>
              <w:spacing w:line="360" w:lineRule="exact"/>
              <w:rPr>
                <w:rFonts w:ascii="仿宋_GB2312" w:eastAsia="仿宋_GB2312" w:hAnsi="仿宋_GB2312" w:cs="仿宋_GB2312"/>
                <w:sz w:val="32"/>
                <w:szCs w:val="32"/>
              </w:rPr>
            </w:pPr>
          </w:p>
          <w:p w:rsidR="00A5241C" w:rsidRDefault="00FF781D" w:rsidP="00FF781D">
            <w:pPr>
              <w:autoSpaceDE w:val="0"/>
              <w:autoSpaceDN w:val="0"/>
              <w:adjustRightInd w:val="0"/>
              <w:rPr>
                <w:rFonts w:ascii="黑体" w:eastAsia="黑体" w:cs="黑体"/>
                <w:color w:val="000000"/>
                <w:kern w:val="0"/>
                <w:sz w:val="32"/>
                <w:szCs w:val="32"/>
              </w:rPr>
            </w:pPr>
            <w:r>
              <w:rPr>
                <w:rFonts w:ascii="黑体" w:eastAsia="黑体" w:hAnsi="黑体" w:cs="黑体" w:hint="eastAsia"/>
                <w:sz w:val="24"/>
              </w:rPr>
              <w:t>填报单位：</w:t>
            </w:r>
            <w:r w:rsidRPr="0018622D">
              <w:rPr>
                <w:rFonts w:ascii="仿宋_GB2312" w:eastAsia="仿宋_GB2312" w:hAnsi="仿宋" w:hint="eastAsia"/>
                <w:color w:val="333333"/>
                <w:sz w:val="32"/>
                <w:szCs w:val="32"/>
              </w:rPr>
              <w:t>西塞山区农林水利局</w:t>
            </w:r>
          </w:p>
        </w:tc>
      </w:tr>
      <w:tr w:rsidR="00A5241C" w:rsidRPr="00827517">
        <w:trPr>
          <w:trHeight w:val="293"/>
        </w:trPr>
        <w:tc>
          <w:tcPr>
            <w:tcW w:w="2026" w:type="dxa"/>
            <w:tcBorders>
              <w:top w:val="single" w:sz="6" w:space="0" w:color="auto"/>
              <w:left w:val="single" w:sz="6" w:space="0" w:color="auto"/>
              <w:bottom w:val="single" w:sz="6" w:space="0" w:color="auto"/>
              <w:right w:val="single" w:sz="6" w:space="0" w:color="auto"/>
            </w:tcBorders>
          </w:tcPr>
          <w:p w:rsidR="00A5241C" w:rsidRDefault="00A5241C">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职权编码</w:t>
            </w:r>
          </w:p>
        </w:tc>
        <w:tc>
          <w:tcPr>
            <w:tcW w:w="6151" w:type="dxa"/>
            <w:tcBorders>
              <w:top w:val="single" w:sz="6" w:space="0" w:color="auto"/>
              <w:left w:val="single" w:sz="6" w:space="0" w:color="auto"/>
              <w:bottom w:val="single" w:sz="6" w:space="0" w:color="auto"/>
              <w:right w:val="single" w:sz="6" w:space="0" w:color="auto"/>
            </w:tcBorders>
          </w:tcPr>
          <w:p w:rsidR="00A5241C" w:rsidRPr="00827517" w:rsidRDefault="00C02791" w:rsidP="00C02791">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hAnsi="仿宋" w:hint="eastAsia"/>
                <w:sz w:val="24"/>
                <w:szCs w:val="24"/>
              </w:rPr>
              <w:t>57153172-9-XK-01200</w:t>
            </w:r>
          </w:p>
        </w:tc>
      </w:tr>
      <w:tr w:rsidR="00A5241C" w:rsidRPr="00827517">
        <w:trPr>
          <w:trHeight w:val="293"/>
        </w:trPr>
        <w:tc>
          <w:tcPr>
            <w:tcW w:w="2026" w:type="dxa"/>
            <w:tcBorders>
              <w:top w:val="single" w:sz="6" w:space="0" w:color="auto"/>
              <w:left w:val="single" w:sz="6" w:space="0" w:color="auto"/>
              <w:bottom w:val="single" w:sz="6" w:space="0" w:color="auto"/>
              <w:right w:val="single" w:sz="6" w:space="0" w:color="auto"/>
            </w:tcBorders>
          </w:tcPr>
          <w:p w:rsidR="00A5241C" w:rsidRDefault="00A5241C">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职权名称</w:t>
            </w:r>
          </w:p>
        </w:tc>
        <w:tc>
          <w:tcPr>
            <w:tcW w:w="6151" w:type="dxa"/>
            <w:tcBorders>
              <w:top w:val="single" w:sz="6" w:space="0" w:color="auto"/>
              <w:left w:val="single" w:sz="6" w:space="0" w:color="auto"/>
              <w:bottom w:val="single" w:sz="6" w:space="0" w:color="auto"/>
              <w:right w:val="single" w:sz="6" w:space="0" w:color="auto"/>
            </w:tcBorders>
          </w:tcPr>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生鲜乳运输车辆准运证明</w:t>
            </w:r>
          </w:p>
        </w:tc>
      </w:tr>
      <w:tr w:rsidR="00A5241C" w:rsidRPr="00827517">
        <w:trPr>
          <w:trHeight w:val="293"/>
        </w:trPr>
        <w:tc>
          <w:tcPr>
            <w:tcW w:w="2026" w:type="dxa"/>
            <w:tcBorders>
              <w:top w:val="single" w:sz="6" w:space="0" w:color="auto"/>
              <w:left w:val="single" w:sz="6" w:space="0" w:color="auto"/>
              <w:bottom w:val="single" w:sz="6" w:space="0" w:color="auto"/>
              <w:right w:val="single" w:sz="6" w:space="0" w:color="auto"/>
            </w:tcBorders>
          </w:tcPr>
          <w:p w:rsidR="00A5241C" w:rsidRDefault="00A5241C">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子项名称</w:t>
            </w:r>
          </w:p>
        </w:tc>
        <w:tc>
          <w:tcPr>
            <w:tcW w:w="6151" w:type="dxa"/>
            <w:tcBorders>
              <w:top w:val="single" w:sz="6" w:space="0" w:color="auto"/>
              <w:left w:val="single" w:sz="6" w:space="0" w:color="auto"/>
              <w:bottom w:val="single" w:sz="6" w:space="0" w:color="auto"/>
              <w:right w:val="single" w:sz="6" w:space="0" w:color="auto"/>
            </w:tcBorders>
          </w:tcPr>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无</w:t>
            </w:r>
          </w:p>
        </w:tc>
      </w:tr>
      <w:tr w:rsidR="00A5241C" w:rsidRPr="00827517">
        <w:trPr>
          <w:trHeight w:val="293"/>
        </w:trPr>
        <w:tc>
          <w:tcPr>
            <w:tcW w:w="2026" w:type="dxa"/>
            <w:tcBorders>
              <w:top w:val="single" w:sz="6" w:space="0" w:color="auto"/>
              <w:left w:val="single" w:sz="6" w:space="0" w:color="auto"/>
              <w:bottom w:val="single" w:sz="6" w:space="0" w:color="auto"/>
              <w:right w:val="single" w:sz="6" w:space="0" w:color="auto"/>
            </w:tcBorders>
          </w:tcPr>
          <w:p w:rsidR="00A5241C" w:rsidRDefault="00A5241C">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行使主体</w:t>
            </w:r>
          </w:p>
        </w:tc>
        <w:tc>
          <w:tcPr>
            <w:tcW w:w="6151" w:type="dxa"/>
            <w:tcBorders>
              <w:top w:val="single" w:sz="6" w:space="0" w:color="auto"/>
              <w:left w:val="single" w:sz="6" w:space="0" w:color="auto"/>
              <w:bottom w:val="single" w:sz="6" w:space="0" w:color="auto"/>
              <w:right w:val="single" w:sz="6" w:space="0" w:color="auto"/>
            </w:tcBorders>
          </w:tcPr>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西塞山区农林水利局</w:t>
            </w:r>
          </w:p>
        </w:tc>
      </w:tr>
      <w:tr w:rsidR="00A5241C" w:rsidRPr="00827517">
        <w:trPr>
          <w:trHeight w:val="293"/>
        </w:trPr>
        <w:tc>
          <w:tcPr>
            <w:tcW w:w="2026" w:type="dxa"/>
            <w:tcBorders>
              <w:top w:val="single" w:sz="6" w:space="0" w:color="auto"/>
              <w:left w:val="single" w:sz="6" w:space="0" w:color="auto"/>
              <w:bottom w:val="single" w:sz="6" w:space="0" w:color="auto"/>
              <w:right w:val="single" w:sz="6" w:space="0" w:color="auto"/>
            </w:tcBorders>
          </w:tcPr>
          <w:p w:rsidR="00A5241C" w:rsidRDefault="00A5241C">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办理类型</w:t>
            </w:r>
          </w:p>
        </w:tc>
        <w:tc>
          <w:tcPr>
            <w:tcW w:w="6151" w:type="dxa"/>
            <w:tcBorders>
              <w:top w:val="single" w:sz="6" w:space="0" w:color="auto"/>
              <w:left w:val="single" w:sz="6" w:space="0" w:color="auto"/>
              <w:bottom w:val="single" w:sz="6" w:space="0" w:color="auto"/>
              <w:right w:val="single" w:sz="6" w:space="0" w:color="auto"/>
            </w:tcBorders>
          </w:tcPr>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 xml:space="preserve">□即办件     √承诺件     </w:t>
            </w:r>
          </w:p>
        </w:tc>
      </w:tr>
      <w:tr w:rsidR="00A5241C" w:rsidRPr="00827517">
        <w:trPr>
          <w:trHeight w:val="2928"/>
        </w:trPr>
        <w:tc>
          <w:tcPr>
            <w:tcW w:w="2026" w:type="dxa"/>
            <w:tcBorders>
              <w:top w:val="single" w:sz="6" w:space="0" w:color="auto"/>
              <w:left w:val="single" w:sz="6" w:space="0" w:color="auto"/>
              <w:bottom w:val="single" w:sz="6" w:space="0" w:color="auto"/>
              <w:right w:val="single" w:sz="6" w:space="0" w:color="auto"/>
            </w:tcBorders>
          </w:tcPr>
          <w:p w:rsidR="00A5241C" w:rsidRDefault="00A5241C">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职权依据</w:t>
            </w:r>
          </w:p>
        </w:tc>
        <w:tc>
          <w:tcPr>
            <w:tcW w:w="6151" w:type="dxa"/>
            <w:tcBorders>
              <w:top w:val="single" w:sz="6" w:space="0" w:color="auto"/>
              <w:left w:val="single" w:sz="6" w:space="0" w:color="auto"/>
              <w:bottom w:val="single" w:sz="6" w:space="0" w:color="auto"/>
              <w:right w:val="single" w:sz="6" w:space="0" w:color="auto"/>
            </w:tcBorders>
          </w:tcPr>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1、《乳品质量安全监督管理条例》第二十五条：贮存生鲜乳的容器，应当符合国家有关卫生标准，在挤奶后2小时内应当降温至0—4℃。生鲜乳运输车辆应当取得所在地县级人民政府畜牧兽医主管部门核发的生鲜乳准运证明，并随车携带生鲜乳交接单。</w:t>
            </w:r>
          </w:p>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2、《生鲜乳生产收购管理办法》第二十六条：运输生鲜乳的车辆应当取得所在地县级人民政府畜牧兽医主管部门核发的生鲜乳准运证明。无生鲜乳准运证明的车辆，不得从事生鲜乳运输。 生鲜乳运输车辆只能用于运送生鲜乳和饮用水，不得运输其他物品。生鲜乳运输车辆使用前后应当及时清洗消毒。</w:t>
            </w:r>
          </w:p>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p>
        </w:tc>
      </w:tr>
      <w:tr w:rsidR="00A5241C" w:rsidRPr="00827517">
        <w:trPr>
          <w:trHeight w:val="2050"/>
        </w:trPr>
        <w:tc>
          <w:tcPr>
            <w:tcW w:w="2026" w:type="dxa"/>
            <w:tcBorders>
              <w:top w:val="single" w:sz="6" w:space="0" w:color="auto"/>
              <w:left w:val="single" w:sz="6" w:space="0" w:color="auto"/>
              <w:bottom w:val="single" w:sz="6" w:space="0" w:color="auto"/>
              <w:right w:val="single" w:sz="6" w:space="0" w:color="auto"/>
            </w:tcBorders>
          </w:tcPr>
          <w:p w:rsidR="00A5241C" w:rsidRDefault="00A5241C">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许可范围及条件</w:t>
            </w:r>
          </w:p>
        </w:tc>
        <w:tc>
          <w:tcPr>
            <w:tcW w:w="6151" w:type="dxa"/>
            <w:tcBorders>
              <w:top w:val="single" w:sz="6" w:space="0" w:color="auto"/>
              <w:left w:val="single" w:sz="6" w:space="0" w:color="auto"/>
              <w:bottom w:val="single" w:sz="6" w:space="0" w:color="auto"/>
              <w:right w:val="single" w:sz="6" w:space="0" w:color="auto"/>
            </w:tcBorders>
          </w:tcPr>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《生鲜乳生产收购管理办法》第二十七条 生鲜乳运输车辆应符合以下要求：（一）奶罐隔热、保温，内壁由防腐蚀材料制造，对生鲜乳质量安全没有影响；（二）奶罐外壁用坚硬光滑、防腐、可冲洗的防水材料制造；（三）奶罐</w:t>
            </w:r>
            <w:proofErr w:type="gramStart"/>
            <w:r w:rsidRPr="00827517">
              <w:rPr>
                <w:rFonts w:ascii="仿宋_GB2312" w:eastAsia="仿宋_GB2312" w:cs="仿宋" w:hint="eastAsia"/>
                <w:color w:val="000000"/>
                <w:kern w:val="0"/>
                <w:sz w:val="24"/>
                <w:szCs w:val="24"/>
              </w:rPr>
              <w:t>设有奶样存放</w:t>
            </w:r>
            <w:proofErr w:type="gramEnd"/>
            <w:r w:rsidRPr="00827517">
              <w:rPr>
                <w:rFonts w:ascii="仿宋_GB2312" w:eastAsia="仿宋_GB2312" w:cs="仿宋" w:hint="eastAsia"/>
                <w:color w:val="000000"/>
                <w:kern w:val="0"/>
                <w:sz w:val="24"/>
                <w:szCs w:val="24"/>
              </w:rPr>
              <w:t>舱和装备隔离箱，保持清洁卫生，避免尘土污染；（四）奶罐密封材料耐脂肪、无毒，在温度正常的情况下具有耐清洗剂的能力；（五）奶车顶盖装置、通气和防尘罩设计合理，防止奶罐和生鲜乳受到污染。</w:t>
            </w:r>
          </w:p>
        </w:tc>
      </w:tr>
      <w:tr w:rsidR="00A5241C" w:rsidRPr="00827517">
        <w:trPr>
          <w:trHeight w:val="1464"/>
        </w:trPr>
        <w:tc>
          <w:tcPr>
            <w:tcW w:w="2026" w:type="dxa"/>
            <w:tcBorders>
              <w:top w:val="single" w:sz="6" w:space="0" w:color="auto"/>
              <w:left w:val="single" w:sz="6" w:space="0" w:color="auto"/>
              <w:bottom w:val="single" w:sz="6" w:space="0" w:color="auto"/>
              <w:right w:val="single" w:sz="6" w:space="0" w:color="auto"/>
            </w:tcBorders>
          </w:tcPr>
          <w:p w:rsidR="00A5241C" w:rsidRDefault="00A5241C">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申请材料</w:t>
            </w:r>
          </w:p>
        </w:tc>
        <w:tc>
          <w:tcPr>
            <w:tcW w:w="6151" w:type="dxa"/>
            <w:tcBorders>
              <w:top w:val="single" w:sz="6" w:space="0" w:color="auto"/>
              <w:left w:val="single" w:sz="6" w:space="0" w:color="auto"/>
              <w:bottom w:val="single" w:sz="6" w:space="0" w:color="auto"/>
              <w:right w:val="single" w:sz="6" w:space="0" w:color="auto"/>
            </w:tcBorders>
          </w:tcPr>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一）生鲜乳运输车辆准运证明申请表；（二）生鲜乳运输车辆所有者证明（行驶证原件及复印件；驾驶员驾驶证原件和复印件）；（三）生鲜乳运输车辆照片（含奶罐）；（四）生鲜乳运输奶罐合格证；（五）生鲜乳运输车辆驾驶员、押运员的健康证明原件和复印件；（六）驾驶员、押运员参加生鲜乳质量安全知识培训证明材料。</w:t>
            </w:r>
          </w:p>
        </w:tc>
      </w:tr>
      <w:tr w:rsidR="00A5241C" w:rsidRPr="00827517">
        <w:trPr>
          <w:trHeight w:val="293"/>
        </w:trPr>
        <w:tc>
          <w:tcPr>
            <w:tcW w:w="2026" w:type="dxa"/>
            <w:tcBorders>
              <w:top w:val="single" w:sz="6" w:space="0" w:color="auto"/>
              <w:left w:val="single" w:sz="6" w:space="0" w:color="auto"/>
              <w:bottom w:val="single" w:sz="6" w:space="0" w:color="auto"/>
              <w:right w:val="single" w:sz="6" w:space="0" w:color="auto"/>
            </w:tcBorders>
          </w:tcPr>
          <w:p w:rsidR="00A5241C" w:rsidRDefault="00A5241C">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法定期限</w:t>
            </w:r>
          </w:p>
        </w:tc>
        <w:tc>
          <w:tcPr>
            <w:tcW w:w="6151" w:type="dxa"/>
            <w:tcBorders>
              <w:top w:val="single" w:sz="6" w:space="0" w:color="auto"/>
              <w:left w:val="single" w:sz="6" w:space="0" w:color="auto"/>
              <w:bottom w:val="single" w:sz="6" w:space="0" w:color="auto"/>
              <w:right w:val="single" w:sz="6" w:space="0" w:color="auto"/>
            </w:tcBorders>
          </w:tcPr>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无</w:t>
            </w:r>
          </w:p>
        </w:tc>
      </w:tr>
      <w:tr w:rsidR="00A5241C" w:rsidRPr="00827517">
        <w:trPr>
          <w:trHeight w:val="293"/>
        </w:trPr>
        <w:tc>
          <w:tcPr>
            <w:tcW w:w="2026" w:type="dxa"/>
            <w:tcBorders>
              <w:top w:val="single" w:sz="6" w:space="0" w:color="auto"/>
              <w:left w:val="single" w:sz="6" w:space="0" w:color="auto"/>
              <w:bottom w:val="single" w:sz="6" w:space="0" w:color="auto"/>
              <w:right w:val="single" w:sz="6" w:space="0" w:color="auto"/>
            </w:tcBorders>
          </w:tcPr>
          <w:p w:rsidR="00A5241C" w:rsidRDefault="00A5241C">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承诺期限</w:t>
            </w:r>
          </w:p>
        </w:tc>
        <w:tc>
          <w:tcPr>
            <w:tcW w:w="6151" w:type="dxa"/>
            <w:tcBorders>
              <w:top w:val="single" w:sz="6" w:space="0" w:color="auto"/>
              <w:left w:val="single" w:sz="6" w:space="0" w:color="auto"/>
              <w:bottom w:val="single" w:sz="6" w:space="0" w:color="auto"/>
              <w:right w:val="single" w:sz="6" w:space="0" w:color="auto"/>
            </w:tcBorders>
          </w:tcPr>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2个工作日</w:t>
            </w:r>
          </w:p>
        </w:tc>
      </w:tr>
      <w:tr w:rsidR="00A5241C" w:rsidRPr="00827517">
        <w:trPr>
          <w:trHeight w:val="293"/>
        </w:trPr>
        <w:tc>
          <w:tcPr>
            <w:tcW w:w="2026" w:type="dxa"/>
            <w:tcBorders>
              <w:top w:val="single" w:sz="6" w:space="0" w:color="auto"/>
              <w:left w:val="single" w:sz="6" w:space="0" w:color="auto"/>
              <w:bottom w:val="single" w:sz="6" w:space="0" w:color="auto"/>
              <w:right w:val="single" w:sz="6" w:space="0" w:color="auto"/>
            </w:tcBorders>
          </w:tcPr>
          <w:p w:rsidR="00A5241C" w:rsidRDefault="00A5241C">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特别程序及期限</w:t>
            </w:r>
          </w:p>
        </w:tc>
        <w:tc>
          <w:tcPr>
            <w:tcW w:w="6151" w:type="dxa"/>
            <w:tcBorders>
              <w:top w:val="single" w:sz="6" w:space="0" w:color="auto"/>
              <w:left w:val="single" w:sz="6" w:space="0" w:color="auto"/>
              <w:bottom w:val="single" w:sz="6" w:space="0" w:color="auto"/>
              <w:right w:val="single" w:sz="6" w:space="0" w:color="auto"/>
            </w:tcBorders>
          </w:tcPr>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无</w:t>
            </w:r>
          </w:p>
        </w:tc>
      </w:tr>
      <w:tr w:rsidR="00A5241C" w:rsidRPr="00827517">
        <w:trPr>
          <w:trHeight w:val="293"/>
        </w:trPr>
        <w:tc>
          <w:tcPr>
            <w:tcW w:w="2026" w:type="dxa"/>
            <w:tcBorders>
              <w:top w:val="single" w:sz="6" w:space="0" w:color="auto"/>
              <w:left w:val="single" w:sz="6" w:space="0" w:color="auto"/>
              <w:bottom w:val="single" w:sz="6" w:space="0" w:color="auto"/>
              <w:right w:val="single" w:sz="6" w:space="0" w:color="auto"/>
            </w:tcBorders>
          </w:tcPr>
          <w:p w:rsidR="00A5241C" w:rsidRDefault="00A5241C">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收费依据及标准</w:t>
            </w:r>
          </w:p>
        </w:tc>
        <w:tc>
          <w:tcPr>
            <w:tcW w:w="6151" w:type="dxa"/>
            <w:tcBorders>
              <w:top w:val="single" w:sz="6" w:space="0" w:color="auto"/>
              <w:left w:val="single" w:sz="6" w:space="0" w:color="auto"/>
              <w:bottom w:val="single" w:sz="6" w:space="0" w:color="auto"/>
              <w:right w:val="single" w:sz="6" w:space="0" w:color="auto"/>
            </w:tcBorders>
          </w:tcPr>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不收费</w:t>
            </w:r>
          </w:p>
        </w:tc>
      </w:tr>
      <w:tr w:rsidR="00A5241C" w:rsidRPr="00827517">
        <w:trPr>
          <w:trHeight w:val="293"/>
        </w:trPr>
        <w:tc>
          <w:tcPr>
            <w:tcW w:w="2026" w:type="dxa"/>
            <w:tcBorders>
              <w:top w:val="single" w:sz="6" w:space="0" w:color="auto"/>
              <w:left w:val="single" w:sz="6" w:space="0" w:color="auto"/>
              <w:bottom w:val="single" w:sz="6" w:space="0" w:color="auto"/>
              <w:right w:val="single" w:sz="6" w:space="0" w:color="auto"/>
            </w:tcBorders>
          </w:tcPr>
          <w:p w:rsidR="00A5241C" w:rsidRDefault="00A5241C">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证照批复名称</w:t>
            </w:r>
          </w:p>
        </w:tc>
        <w:tc>
          <w:tcPr>
            <w:tcW w:w="6151" w:type="dxa"/>
            <w:tcBorders>
              <w:top w:val="single" w:sz="6" w:space="0" w:color="auto"/>
              <w:left w:val="single" w:sz="6" w:space="0" w:color="auto"/>
              <w:bottom w:val="single" w:sz="6" w:space="0" w:color="auto"/>
              <w:right w:val="single" w:sz="6" w:space="0" w:color="auto"/>
            </w:tcBorders>
          </w:tcPr>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生鲜乳运输车辆准运证明</w:t>
            </w:r>
          </w:p>
        </w:tc>
      </w:tr>
      <w:tr w:rsidR="00A5241C" w:rsidRPr="00827517">
        <w:trPr>
          <w:trHeight w:val="293"/>
        </w:trPr>
        <w:tc>
          <w:tcPr>
            <w:tcW w:w="2026" w:type="dxa"/>
            <w:tcBorders>
              <w:top w:val="single" w:sz="6" w:space="0" w:color="auto"/>
              <w:left w:val="single" w:sz="6" w:space="0" w:color="auto"/>
              <w:bottom w:val="single" w:sz="6" w:space="0" w:color="auto"/>
              <w:right w:val="single" w:sz="6" w:space="0" w:color="auto"/>
            </w:tcBorders>
          </w:tcPr>
          <w:p w:rsidR="00A5241C" w:rsidRDefault="00A5241C">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职权运行流程</w:t>
            </w:r>
          </w:p>
        </w:tc>
        <w:tc>
          <w:tcPr>
            <w:tcW w:w="6151" w:type="dxa"/>
            <w:tcBorders>
              <w:top w:val="single" w:sz="6" w:space="0" w:color="auto"/>
              <w:left w:val="single" w:sz="6" w:space="0" w:color="auto"/>
              <w:bottom w:val="single" w:sz="6" w:space="0" w:color="auto"/>
              <w:right w:val="single" w:sz="6" w:space="0" w:color="auto"/>
            </w:tcBorders>
          </w:tcPr>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申请→受理→审查→决定→送达</w:t>
            </w:r>
          </w:p>
        </w:tc>
      </w:tr>
      <w:tr w:rsidR="00A5241C" w:rsidRPr="00827517">
        <w:trPr>
          <w:trHeight w:val="2342"/>
        </w:trPr>
        <w:tc>
          <w:tcPr>
            <w:tcW w:w="2026" w:type="dxa"/>
            <w:tcBorders>
              <w:top w:val="single" w:sz="6" w:space="0" w:color="auto"/>
              <w:left w:val="single" w:sz="6" w:space="0" w:color="auto"/>
              <w:bottom w:val="single" w:sz="6" w:space="0" w:color="auto"/>
              <w:right w:val="single" w:sz="6" w:space="0" w:color="auto"/>
            </w:tcBorders>
          </w:tcPr>
          <w:p w:rsidR="00A5241C" w:rsidRDefault="00A5241C">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lastRenderedPageBreak/>
              <w:t>责任事项</w:t>
            </w:r>
          </w:p>
        </w:tc>
        <w:tc>
          <w:tcPr>
            <w:tcW w:w="6151" w:type="dxa"/>
            <w:tcBorders>
              <w:top w:val="single" w:sz="6" w:space="0" w:color="auto"/>
              <w:left w:val="single" w:sz="6" w:space="0" w:color="auto"/>
              <w:bottom w:val="single" w:sz="6" w:space="0" w:color="auto"/>
              <w:right w:val="single" w:sz="6" w:space="0" w:color="auto"/>
            </w:tcBorders>
          </w:tcPr>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1.受理责任：公示应当提交的材料，一次性告知补正材料，依法受理或不予受理（不予受理应当告知理由）。</w:t>
            </w:r>
          </w:p>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2.审查责任：审查申请材料。</w:t>
            </w:r>
          </w:p>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3.决定责任；</w:t>
            </w:r>
            <w:proofErr w:type="gramStart"/>
            <w:r w:rsidRPr="00827517">
              <w:rPr>
                <w:rFonts w:ascii="仿宋_GB2312" w:eastAsia="仿宋_GB2312" w:cs="仿宋" w:hint="eastAsia"/>
                <w:color w:val="000000"/>
                <w:kern w:val="0"/>
                <w:sz w:val="24"/>
                <w:szCs w:val="24"/>
              </w:rPr>
              <w:t>作出</w:t>
            </w:r>
            <w:proofErr w:type="gramEnd"/>
            <w:r w:rsidRPr="00827517">
              <w:rPr>
                <w:rFonts w:ascii="仿宋_GB2312" w:eastAsia="仿宋_GB2312" w:cs="仿宋" w:hint="eastAsia"/>
                <w:color w:val="000000"/>
                <w:kern w:val="0"/>
                <w:sz w:val="24"/>
                <w:szCs w:val="24"/>
              </w:rPr>
              <w:t>行政许可或者不予行政许可决定，法定告知(不予许可的应当书面告知理由) 。</w:t>
            </w:r>
          </w:p>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4.送达责任：准予许可的，制发许可证书或批件，送达</w:t>
            </w:r>
            <w:proofErr w:type="gramStart"/>
            <w:r w:rsidRPr="00827517">
              <w:rPr>
                <w:rFonts w:ascii="仿宋_GB2312" w:eastAsia="仿宋_GB2312" w:cs="仿宋" w:hint="eastAsia"/>
                <w:color w:val="000000"/>
                <w:kern w:val="0"/>
                <w:sz w:val="24"/>
                <w:szCs w:val="24"/>
              </w:rPr>
              <w:t>并信息</w:t>
            </w:r>
            <w:proofErr w:type="gramEnd"/>
            <w:r w:rsidRPr="00827517">
              <w:rPr>
                <w:rFonts w:ascii="仿宋_GB2312" w:eastAsia="仿宋_GB2312" w:cs="仿宋" w:hint="eastAsia"/>
                <w:color w:val="000000"/>
                <w:kern w:val="0"/>
                <w:sz w:val="24"/>
                <w:szCs w:val="24"/>
              </w:rPr>
              <w:t>公开。</w:t>
            </w:r>
          </w:p>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5.监管责任：对拖拉机行驶证核发进行监督检查。</w:t>
            </w:r>
          </w:p>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6.其他法律法规规章文件规定应履行的责任。</w:t>
            </w:r>
          </w:p>
        </w:tc>
      </w:tr>
      <w:tr w:rsidR="00A5241C" w:rsidRPr="00827517">
        <w:trPr>
          <w:trHeight w:val="2928"/>
        </w:trPr>
        <w:tc>
          <w:tcPr>
            <w:tcW w:w="2026" w:type="dxa"/>
            <w:tcBorders>
              <w:top w:val="single" w:sz="6" w:space="0" w:color="auto"/>
              <w:left w:val="single" w:sz="6" w:space="0" w:color="auto"/>
              <w:bottom w:val="single" w:sz="6" w:space="0" w:color="auto"/>
              <w:right w:val="single" w:sz="6" w:space="0" w:color="auto"/>
            </w:tcBorders>
          </w:tcPr>
          <w:p w:rsidR="00A5241C" w:rsidRDefault="00A5241C">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责任事项依据</w:t>
            </w:r>
          </w:p>
        </w:tc>
        <w:tc>
          <w:tcPr>
            <w:tcW w:w="6151" w:type="dxa"/>
            <w:tcBorders>
              <w:top w:val="single" w:sz="6" w:space="0" w:color="auto"/>
              <w:left w:val="single" w:sz="6" w:space="0" w:color="auto"/>
              <w:bottom w:val="single" w:sz="6" w:space="0" w:color="auto"/>
              <w:right w:val="single" w:sz="6" w:space="0" w:color="auto"/>
            </w:tcBorders>
          </w:tcPr>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1.《行政许可法》第三十条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                                                         2、《行政许可法》第四十条  行政机关</w:t>
            </w:r>
            <w:proofErr w:type="gramStart"/>
            <w:r w:rsidRPr="00827517">
              <w:rPr>
                <w:rFonts w:ascii="仿宋_GB2312" w:eastAsia="仿宋_GB2312" w:cs="仿宋" w:hint="eastAsia"/>
                <w:color w:val="000000"/>
                <w:kern w:val="0"/>
                <w:sz w:val="24"/>
                <w:szCs w:val="24"/>
              </w:rPr>
              <w:t>作出</w:t>
            </w:r>
            <w:proofErr w:type="gramEnd"/>
            <w:r w:rsidRPr="00827517">
              <w:rPr>
                <w:rFonts w:ascii="仿宋_GB2312" w:eastAsia="仿宋_GB2312" w:cs="仿宋" w:hint="eastAsia"/>
                <w:color w:val="000000"/>
                <w:kern w:val="0"/>
                <w:sz w:val="24"/>
                <w:szCs w:val="24"/>
              </w:rPr>
              <w:t xml:space="preserve">的准予行政许可决定，应当予以公开，公众有权查阅。 </w:t>
            </w:r>
          </w:p>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3、第四十四条  行政机关</w:t>
            </w:r>
            <w:proofErr w:type="gramStart"/>
            <w:r w:rsidRPr="00827517">
              <w:rPr>
                <w:rFonts w:ascii="仿宋_GB2312" w:eastAsia="仿宋_GB2312" w:cs="仿宋" w:hint="eastAsia"/>
                <w:color w:val="000000"/>
                <w:kern w:val="0"/>
                <w:sz w:val="24"/>
                <w:szCs w:val="24"/>
              </w:rPr>
              <w:t>作出</w:t>
            </w:r>
            <w:proofErr w:type="gramEnd"/>
            <w:r w:rsidRPr="00827517">
              <w:rPr>
                <w:rFonts w:ascii="仿宋_GB2312" w:eastAsia="仿宋_GB2312" w:cs="仿宋" w:hint="eastAsia"/>
                <w:color w:val="000000"/>
                <w:kern w:val="0"/>
                <w:sz w:val="24"/>
                <w:szCs w:val="24"/>
              </w:rPr>
              <w:t>准予行政许可的决定，应当自</w:t>
            </w:r>
            <w:proofErr w:type="gramStart"/>
            <w:r w:rsidRPr="00827517">
              <w:rPr>
                <w:rFonts w:ascii="仿宋_GB2312" w:eastAsia="仿宋_GB2312" w:cs="仿宋" w:hint="eastAsia"/>
                <w:color w:val="000000"/>
                <w:kern w:val="0"/>
                <w:sz w:val="24"/>
                <w:szCs w:val="24"/>
              </w:rPr>
              <w:t>作出</w:t>
            </w:r>
            <w:proofErr w:type="gramEnd"/>
            <w:r w:rsidRPr="00827517">
              <w:rPr>
                <w:rFonts w:ascii="仿宋_GB2312" w:eastAsia="仿宋_GB2312" w:cs="仿宋" w:hint="eastAsia"/>
                <w:color w:val="000000"/>
                <w:kern w:val="0"/>
                <w:sz w:val="24"/>
                <w:szCs w:val="24"/>
              </w:rPr>
              <w:t xml:space="preserve">决定之日起十日内向申请人颁发、送达行政许可证件，或者加贴标签、加盖检验、检测、检疫印章。                                                               </w:t>
            </w:r>
          </w:p>
        </w:tc>
      </w:tr>
      <w:tr w:rsidR="00A5241C" w:rsidRPr="00827517">
        <w:trPr>
          <w:trHeight w:val="2050"/>
        </w:trPr>
        <w:tc>
          <w:tcPr>
            <w:tcW w:w="2026" w:type="dxa"/>
            <w:tcBorders>
              <w:top w:val="single" w:sz="6" w:space="0" w:color="auto"/>
              <w:left w:val="single" w:sz="6" w:space="0" w:color="auto"/>
              <w:bottom w:val="single" w:sz="6" w:space="0" w:color="auto"/>
              <w:right w:val="single" w:sz="6" w:space="0" w:color="auto"/>
            </w:tcBorders>
          </w:tcPr>
          <w:p w:rsidR="00A5241C" w:rsidRDefault="00A5241C">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职责边界</w:t>
            </w:r>
          </w:p>
        </w:tc>
        <w:tc>
          <w:tcPr>
            <w:tcW w:w="6151" w:type="dxa"/>
            <w:tcBorders>
              <w:top w:val="single" w:sz="6" w:space="0" w:color="auto"/>
              <w:left w:val="single" w:sz="6" w:space="0" w:color="auto"/>
              <w:bottom w:val="single" w:sz="6" w:space="0" w:color="auto"/>
              <w:right w:val="single" w:sz="6" w:space="0" w:color="auto"/>
            </w:tcBorders>
          </w:tcPr>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 xml:space="preserve">一、责任分工                                                  1.县级：负责奶畜饲养以及生鲜乳生产环节、收购环节的监督管理。2.乡镇： 无。    </w:t>
            </w:r>
          </w:p>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二、相关依据《乳品质量安全监督管理条例》第四条　县级以上地方人民政府对本行政区域内的乳品质量安全监督管理负总责。 　　县级以上人民政府畜牧兽医主管部门负责奶畜饲养以及生鲜乳生产环节、收购环节的监督管理。</w:t>
            </w:r>
          </w:p>
        </w:tc>
      </w:tr>
      <w:tr w:rsidR="00A5241C" w:rsidRPr="00827517">
        <w:trPr>
          <w:trHeight w:val="293"/>
        </w:trPr>
        <w:tc>
          <w:tcPr>
            <w:tcW w:w="2026" w:type="dxa"/>
            <w:tcBorders>
              <w:top w:val="single" w:sz="6" w:space="0" w:color="auto"/>
              <w:left w:val="single" w:sz="6" w:space="0" w:color="auto"/>
              <w:bottom w:val="single" w:sz="6" w:space="0" w:color="auto"/>
              <w:right w:val="single" w:sz="6" w:space="0" w:color="auto"/>
            </w:tcBorders>
          </w:tcPr>
          <w:p w:rsidR="00A5241C" w:rsidRDefault="00A5241C">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承办机构</w:t>
            </w:r>
          </w:p>
        </w:tc>
        <w:tc>
          <w:tcPr>
            <w:tcW w:w="6151" w:type="dxa"/>
            <w:tcBorders>
              <w:top w:val="single" w:sz="6" w:space="0" w:color="auto"/>
              <w:left w:val="single" w:sz="6" w:space="0" w:color="auto"/>
              <w:bottom w:val="single" w:sz="6" w:space="0" w:color="auto"/>
              <w:right w:val="single" w:sz="6" w:space="0" w:color="auto"/>
            </w:tcBorders>
          </w:tcPr>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西塞山区动物卫生监督所</w:t>
            </w:r>
          </w:p>
        </w:tc>
      </w:tr>
      <w:tr w:rsidR="00A5241C" w:rsidRPr="00827517">
        <w:trPr>
          <w:trHeight w:val="293"/>
        </w:trPr>
        <w:tc>
          <w:tcPr>
            <w:tcW w:w="2026" w:type="dxa"/>
            <w:tcBorders>
              <w:top w:val="single" w:sz="6" w:space="0" w:color="auto"/>
              <w:left w:val="single" w:sz="6" w:space="0" w:color="auto"/>
              <w:bottom w:val="single" w:sz="6" w:space="0" w:color="auto"/>
              <w:right w:val="single" w:sz="6" w:space="0" w:color="auto"/>
            </w:tcBorders>
          </w:tcPr>
          <w:p w:rsidR="00A5241C" w:rsidRDefault="00A5241C">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咨询方式</w:t>
            </w:r>
          </w:p>
        </w:tc>
        <w:tc>
          <w:tcPr>
            <w:tcW w:w="6151" w:type="dxa"/>
            <w:tcBorders>
              <w:top w:val="single" w:sz="6" w:space="0" w:color="auto"/>
              <w:left w:val="single" w:sz="6" w:space="0" w:color="auto"/>
              <w:bottom w:val="single" w:sz="6" w:space="0" w:color="auto"/>
              <w:right w:val="single" w:sz="6" w:space="0" w:color="auto"/>
            </w:tcBorders>
          </w:tcPr>
          <w:p w:rsidR="00A5241C" w:rsidRPr="00827517" w:rsidRDefault="002B5253" w:rsidP="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咨询电话：</w:t>
            </w:r>
            <w:r w:rsidR="00A5241C" w:rsidRPr="00827517">
              <w:rPr>
                <w:rFonts w:ascii="仿宋_GB2312" w:eastAsia="仿宋_GB2312" w:cs="仿宋" w:hint="eastAsia"/>
                <w:color w:val="000000"/>
                <w:kern w:val="0"/>
                <w:sz w:val="24"/>
                <w:szCs w:val="24"/>
              </w:rPr>
              <w:t>0714-6289192</w:t>
            </w:r>
          </w:p>
        </w:tc>
      </w:tr>
      <w:tr w:rsidR="00A5241C" w:rsidRPr="00827517">
        <w:trPr>
          <w:trHeight w:val="293"/>
        </w:trPr>
        <w:tc>
          <w:tcPr>
            <w:tcW w:w="2026" w:type="dxa"/>
            <w:tcBorders>
              <w:top w:val="single" w:sz="6" w:space="0" w:color="auto"/>
              <w:left w:val="single" w:sz="6" w:space="0" w:color="auto"/>
              <w:bottom w:val="single" w:sz="6" w:space="0" w:color="auto"/>
              <w:right w:val="single" w:sz="6" w:space="0" w:color="auto"/>
            </w:tcBorders>
          </w:tcPr>
          <w:p w:rsidR="00A5241C" w:rsidRDefault="00A5241C">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监督投诉方式</w:t>
            </w:r>
          </w:p>
        </w:tc>
        <w:tc>
          <w:tcPr>
            <w:tcW w:w="6151" w:type="dxa"/>
            <w:tcBorders>
              <w:top w:val="single" w:sz="6" w:space="0" w:color="auto"/>
              <w:left w:val="single" w:sz="6" w:space="0" w:color="auto"/>
              <w:bottom w:val="single" w:sz="6" w:space="0" w:color="auto"/>
              <w:right w:val="single" w:sz="6" w:space="0" w:color="auto"/>
            </w:tcBorders>
          </w:tcPr>
          <w:p w:rsidR="00101114" w:rsidRPr="00827517" w:rsidRDefault="00101114" w:rsidP="00101114">
            <w:pPr>
              <w:widowControl/>
              <w:spacing w:line="360" w:lineRule="exact"/>
              <w:rPr>
                <w:rFonts w:ascii="仿宋_GB2312" w:eastAsia="仿宋_GB2312" w:hAnsi="仿宋" w:hint="eastAsia"/>
                <w:color w:val="333333"/>
                <w:sz w:val="24"/>
                <w:szCs w:val="24"/>
              </w:rPr>
            </w:pPr>
            <w:r w:rsidRPr="00827517">
              <w:rPr>
                <w:rFonts w:ascii="仿宋_GB2312" w:eastAsia="仿宋_GB2312" w:hAnsi="仿宋" w:hint="eastAsia"/>
                <w:color w:val="333333"/>
                <w:sz w:val="24"/>
                <w:szCs w:val="24"/>
              </w:rPr>
              <w:t>地址：西塞山区农林水利局 电话：0714-6482862</w:t>
            </w:r>
          </w:p>
          <w:p w:rsidR="00A5241C" w:rsidRPr="00827517" w:rsidRDefault="00101114" w:rsidP="00101114">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hAnsi="仿宋" w:hint="eastAsia"/>
                <w:color w:val="333333"/>
                <w:sz w:val="24"/>
                <w:szCs w:val="24"/>
              </w:rPr>
              <w:t>邮编：435000      邮箱：xssnlj@163.com</w:t>
            </w:r>
          </w:p>
        </w:tc>
      </w:tr>
      <w:tr w:rsidR="00A5241C" w:rsidRPr="00827517">
        <w:trPr>
          <w:trHeight w:val="293"/>
        </w:trPr>
        <w:tc>
          <w:tcPr>
            <w:tcW w:w="2026" w:type="dxa"/>
            <w:tcBorders>
              <w:top w:val="single" w:sz="6" w:space="0" w:color="auto"/>
              <w:left w:val="single" w:sz="6" w:space="0" w:color="auto"/>
              <w:bottom w:val="single" w:sz="6" w:space="0" w:color="auto"/>
              <w:right w:val="single" w:sz="6" w:space="0" w:color="auto"/>
            </w:tcBorders>
          </w:tcPr>
          <w:p w:rsidR="00A5241C" w:rsidRDefault="00A5241C">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审核意见</w:t>
            </w:r>
          </w:p>
        </w:tc>
        <w:tc>
          <w:tcPr>
            <w:tcW w:w="6151" w:type="dxa"/>
            <w:tcBorders>
              <w:top w:val="single" w:sz="6" w:space="0" w:color="auto"/>
              <w:left w:val="single" w:sz="6" w:space="0" w:color="auto"/>
              <w:bottom w:val="single" w:sz="6" w:space="0" w:color="auto"/>
              <w:right w:val="single" w:sz="6" w:space="0" w:color="auto"/>
            </w:tcBorders>
          </w:tcPr>
          <w:p w:rsidR="00A5241C" w:rsidRPr="00827517" w:rsidRDefault="00A5241C">
            <w:pPr>
              <w:autoSpaceDE w:val="0"/>
              <w:autoSpaceDN w:val="0"/>
              <w:adjustRightInd w:val="0"/>
              <w:jc w:val="left"/>
              <w:rPr>
                <w:rFonts w:ascii="仿宋_GB2312" w:eastAsia="仿宋_GB2312" w:cs="仿宋" w:hint="eastAsia"/>
                <w:color w:val="000000"/>
                <w:kern w:val="0"/>
                <w:sz w:val="24"/>
                <w:szCs w:val="24"/>
              </w:rPr>
            </w:pPr>
            <w:r w:rsidRPr="00827517">
              <w:rPr>
                <w:rFonts w:ascii="仿宋_GB2312" w:eastAsia="仿宋_GB2312" w:cs="仿宋" w:hint="eastAsia"/>
                <w:color w:val="000000"/>
                <w:kern w:val="0"/>
                <w:sz w:val="24"/>
                <w:szCs w:val="24"/>
              </w:rPr>
              <w:t>（由</w:t>
            </w:r>
            <w:proofErr w:type="gramStart"/>
            <w:r w:rsidRPr="00827517">
              <w:rPr>
                <w:rFonts w:ascii="仿宋_GB2312" w:eastAsia="仿宋_GB2312" w:cs="仿宋" w:hint="eastAsia"/>
                <w:color w:val="000000"/>
                <w:kern w:val="0"/>
                <w:sz w:val="24"/>
                <w:szCs w:val="24"/>
              </w:rPr>
              <w:t>审改办</w:t>
            </w:r>
            <w:proofErr w:type="gramEnd"/>
            <w:r w:rsidRPr="00827517">
              <w:rPr>
                <w:rFonts w:ascii="仿宋_GB2312" w:eastAsia="仿宋_GB2312" w:cs="仿宋" w:hint="eastAsia"/>
                <w:color w:val="000000"/>
                <w:kern w:val="0"/>
                <w:sz w:val="24"/>
                <w:szCs w:val="24"/>
              </w:rPr>
              <w:t>统一填写）</w:t>
            </w:r>
          </w:p>
        </w:tc>
      </w:tr>
      <w:tr w:rsidR="00A5241C" w:rsidRPr="00827517">
        <w:trPr>
          <w:trHeight w:val="293"/>
        </w:trPr>
        <w:tc>
          <w:tcPr>
            <w:tcW w:w="2026" w:type="dxa"/>
            <w:tcBorders>
              <w:top w:val="single" w:sz="6" w:space="0" w:color="auto"/>
              <w:left w:val="single" w:sz="6" w:space="0" w:color="auto"/>
              <w:bottom w:val="single" w:sz="6" w:space="0" w:color="auto"/>
              <w:right w:val="single" w:sz="6" w:space="0" w:color="auto"/>
            </w:tcBorders>
          </w:tcPr>
          <w:p w:rsidR="00A5241C" w:rsidRDefault="00A5241C">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备注</w:t>
            </w:r>
          </w:p>
        </w:tc>
        <w:tc>
          <w:tcPr>
            <w:tcW w:w="6151" w:type="dxa"/>
            <w:tcBorders>
              <w:top w:val="single" w:sz="6" w:space="0" w:color="auto"/>
              <w:left w:val="single" w:sz="6" w:space="0" w:color="auto"/>
              <w:bottom w:val="single" w:sz="6" w:space="0" w:color="auto"/>
              <w:right w:val="single" w:sz="6" w:space="0" w:color="auto"/>
            </w:tcBorders>
          </w:tcPr>
          <w:p w:rsidR="00A5241C" w:rsidRPr="00827517" w:rsidRDefault="00A5241C">
            <w:pPr>
              <w:autoSpaceDE w:val="0"/>
              <w:autoSpaceDN w:val="0"/>
              <w:adjustRightInd w:val="0"/>
              <w:jc w:val="right"/>
              <w:rPr>
                <w:rFonts w:ascii="仿宋_GB2312" w:eastAsia="仿宋_GB2312" w:cs="仿宋" w:hint="eastAsia"/>
                <w:color w:val="000000"/>
                <w:kern w:val="0"/>
                <w:sz w:val="24"/>
                <w:szCs w:val="24"/>
              </w:rPr>
            </w:pPr>
          </w:p>
        </w:tc>
      </w:tr>
      <w:tr w:rsidR="00A5241C" w:rsidTr="006418D5">
        <w:trPr>
          <w:trHeight w:val="924"/>
        </w:trPr>
        <w:tc>
          <w:tcPr>
            <w:tcW w:w="8177" w:type="dxa"/>
            <w:gridSpan w:val="2"/>
            <w:tcBorders>
              <w:top w:val="single" w:sz="6" w:space="0" w:color="auto"/>
              <w:left w:val="single" w:sz="2" w:space="0" w:color="000000"/>
              <w:bottom w:val="single" w:sz="2" w:space="0" w:color="000000"/>
              <w:right w:val="single" w:sz="2" w:space="0" w:color="000000"/>
            </w:tcBorders>
          </w:tcPr>
          <w:p w:rsidR="00A5241C" w:rsidRDefault="00A5241C">
            <w:pPr>
              <w:autoSpaceDE w:val="0"/>
              <w:autoSpaceDN w:val="0"/>
              <w:adjustRightInd w:val="0"/>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注：</w:t>
            </w:r>
            <w:r>
              <w:rPr>
                <w:rFonts w:ascii="仿宋_GB2312" w:eastAsia="仿宋_GB2312" w:cs="仿宋_GB2312"/>
                <w:color w:val="000000"/>
                <w:kern w:val="0"/>
                <w:sz w:val="24"/>
                <w:szCs w:val="24"/>
              </w:rPr>
              <w:t>1.</w:t>
            </w:r>
            <w:r>
              <w:rPr>
                <w:rFonts w:ascii="仿宋_GB2312" w:eastAsia="仿宋_GB2312" w:cs="仿宋_GB2312" w:hint="eastAsia"/>
                <w:color w:val="000000"/>
                <w:kern w:val="0"/>
                <w:sz w:val="24"/>
                <w:szCs w:val="24"/>
              </w:rPr>
              <w:t>行政许可事项的清理以目前省级保留的行政许可目录为基础；</w:t>
            </w:r>
            <w:r>
              <w:rPr>
                <w:rFonts w:ascii="仿宋_GB2312" w:eastAsia="仿宋_GB2312" w:cs="仿宋_GB2312"/>
                <w:color w:val="000000"/>
                <w:kern w:val="0"/>
                <w:sz w:val="24"/>
                <w:szCs w:val="24"/>
              </w:rPr>
              <w:t>2.</w:t>
            </w:r>
            <w:r>
              <w:rPr>
                <w:rFonts w:ascii="仿宋_GB2312" w:eastAsia="仿宋_GB2312" w:cs="仿宋_GB2312" w:hint="eastAsia"/>
                <w:color w:val="000000"/>
                <w:kern w:val="0"/>
                <w:sz w:val="24"/>
                <w:szCs w:val="24"/>
              </w:rPr>
              <w:t>表格要素原则上为必填项，确无对应内容则填报“无”；</w:t>
            </w:r>
            <w:r>
              <w:rPr>
                <w:rFonts w:ascii="仿宋_GB2312" w:eastAsia="仿宋_GB2312" w:cs="仿宋_GB2312"/>
                <w:color w:val="000000"/>
                <w:kern w:val="0"/>
                <w:sz w:val="24"/>
                <w:szCs w:val="24"/>
              </w:rPr>
              <w:t>3.</w:t>
            </w:r>
            <w:r>
              <w:rPr>
                <w:rFonts w:ascii="仿宋_GB2312" w:eastAsia="仿宋_GB2312" w:cs="仿宋_GB2312" w:hint="eastAsia"/>
                <w:color w:val="000000"/>
                <w:kern w:val="0"/>
                <w:sz w:val="24"/>
                <w:szCs w:val="24"/>
              </w:rPr>
              <w:t>填报内容使用</w:t>
            </w:r>
            <w:r>
              <w:rPr>
                <w:rFonts w:ascii="仿宋_GB2312" w:eastAsia="仿宋_GB2312" w:cs="仿宋_GB2312"/>
                <w:color w:val="000000"/>
                <w:kern w:val="0"/>
                <w:sz w:val="24"/>
                <w:szCs w:val="24"/>
              </w:rPr>
              <w:t>12</w:t>
            </w:r>
            <w:r>
              <w:rPr>
                <w:rFonts w:ascii="仿宋_GB2312" w:eastAsia="仿宋_GB2312" w:cs="仿宋_GB2312" w:hint="eastAsia"/>
                <w:color w:val="000000"/>
                <w:kern w:val="0"/>
                <w:sz w:val="24"/>
                <w:szCs w:val="24"/>
              </w:rPr>
              <w:t>号仿宋字体；</w:t>
            </w:r>
            <w:r>
              <w:rPr>
                <w:rFonts w:ascii="仿宋_GB2312" w:eastAsia="仿宋_GB2312" w:cs="仿宋_GB2312"/>
                <w:color w:val="000000"/>
                <w:kern w:val="0"/>
                <w:sz w:val="24"/>
                <w:szCs w:val="24"/>
              </w:rPr>
              <w:t>4.</w:t>
            </w:r>
            <w:r>
              <w:rPr>
                <w:rFonts w:ascii="仿宋_GB2312" w:eastAsia="仿宋_GB2312" w:cs="仿宋_GB2312" w:hint="eastAsia"/>
                <w:color w:val="000000"/>
                <w:kern w:val="0"/>
                <w:sz w:val="24"/>
                <w:szCs w:val="24"/>
              </w:rPr>
              <w:t>其他填报要求详见附件</w:t>
            </w:r>
            <w:r>
              <w:rPr>
                <w:rFonts w:ascii="仿宋_GB2312" w:eastAsia="仿宋_GB2312" w:cs="仿宋_GB2312"/>
                <w:color w:val="000000"/>
                <w:kern w:val="0"/>
                <w:sz w:val="24"/>
                <w:szCs w:val="24"/>
              </w:rPr>
              <w:t>9</w:t>
            </w:r>
            <w:r>
              <w:rPr>
                <w:rFonts w:ascii="仿宋_GB2312" w:eastAsia="仿宋_GB2312" w:cs="仿宋_GB2312" w:hint="eastAsia"/>
                <w:color w:val="000000"/>
                <w:kern w:val="0"/>
                <w:sz w:val="24"/>
                <w:szCs w:val="24"/>
              </w:rPr>
              <w:t>。</w:t>
            </w:r>
          </w:p>
        </w:tc>
      </w:tr>
    </w:tbl>
    <w:p w:rsidR="00BA3C1A" w:rsidRDefault="00BA3C1A"/>
    <w:p w:rsidR="000715BA" w:rsidRDefault="000715BA"/>
    <w:p w:rsidR="000715BA" w:rsidRDefault="000715BA"/>
    <w:p w:rsidR="000715BA" w:rsidRDefault="000715BA"/>
    <w:p w:rsidR="000715BA" w:rsidRDefault="000715BA"/>
    <w:p w:rsidR="000715BA" w:rsidRDefault="000715BA"/>
    <w:p w:rsidR="00827517" w:rsidRDefault="00827517" w:rsidP="002B5253">
      <w:pPr>
        <w:jc w:val="center"/>
        <w:rPr>
          <w:rFonts w:ascii="仿宋" w:eastAsia="仿宋" w:cs="仿宋" w:hint="eastAsia"/>
          <w:color w:val="000000"/>
          <w:kern w:val="0"/>
          <w:sz w:val="44"/>
          <w:szCs w:val="44"/>
        </w:rPr>
      </w:pPr>
    </w:p>
    <w:p w:rsidR="000715BA" w:rsidRPr="00FF781D" w:rsidRDefault="00FF781D" w:rsidP="002B5253">
      <w:pPr>
        <w:jc w:val="center"/>
        <w:rPr>
          <w:sz w:val="44"/>
          <w:szCs w:val="44"/>
        </w:rPr>
      </w:pPr>
      <w:r w:rsidRPr="00FF781D">
        <w:rPr>
          <w:rFonts w:ascii="仿宋" w:eastAsia="仿宋" w:cs="仿宋" w:hint="eastAsia"/>
          <w:color w:val="000000"/>
          <w:kern w:val="0"/>
          <w:sz w:val="44"/>
          <w:szCs w:val="44"/>
        </w:rPr>
        <w:t>生鲜乳运输车辆准运证明</w:t>
      </w:r>
      <w:r>
        <w:rPr>
          <w:rFonts w:ascii="仿宋" w:eastAsia="仿宋" w:cs="仿宋" w:hint="eastAsia"/>
          <w:color w:val="000000"/>
          <w:kern w:val="0"/>
          <w:sz w:val="44"/>
          <w:szCs w:val="44"/>
        </w:rPr>
        <w:t>流程图</w:t>
      </w:r>
    </w:p>
    <w:p w:rsidR="000715BA" w:rsidRDefault="00827517">
      <w:r>
        <w:pict>
          <v:group id="Group 56" o:spid="_x0000_s1055" style="width:394.45pt;height:556.55pt;mso-position-horizontal-relative:char;mso-position-vertical-relative:line" coordsize="4383,6794" o:gfxdata="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">
            <v:rect id="Picture 55" o:spid="_x0000_s1056" style="position:absolute;width:4383;height:6794"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filled="f" stroked="f">
              <o:lock v:ext="edit" aspectratio="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57" type="#_x0000_t176" style="position:absolute;left:1565;width:1200;height:611" o:gfxdata="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bbf5C2AAAA2gAAAA8A&#10;AAAAAAAAAQAgAAAAIgAAAGRycy9kb3ducmV2LnhtbFBLAQIUABQAAAAIAIdO4kAzLwWeOwAAADkA&#10;AAAQAAAAAAAAAAEAIAAAAAUBAABkcnMvc2hhcGV4bWwueG1sUEsFBgAAAAAGAAYAWwEAAK8DAAAA&#10;AA==&#10;" strokecolor="#069" strokeweight="1pt">
              <v:fill color2="#069" rotate="t" angle="45" focus="100%" type="gradient"/>
              <v:shadow on="t" color="#069" opacity=".5" offset=",1pt"/>
              <v:textbox>
                <w:txbxContent>
                  <w:p w:rsidR="000715BA" w:rsidRDefault="000715BA" w:rsidP="000715BA">
                    <w:pPr>
                      <w:ind w:firstLineChars="50" w:firstLine="150"/>
                      <w:rPr>
                        <w:rFonts w:ascii="黑体" w:eastAsia="黑体"/>
                        <w:sz w:val="30"/>
                        <w:szCs w:val="30"/>
                      </w:rPr>
                    </w:pPr>
                    <w:r>
                      <w:rPr>
                        <w:rFonts w:ascii="黑体" w:eastAsia="黑体" w:hint="eastAsia"/>
                        <w:sz w:val="30"/>
                        <w:szCs w:val="30"/>
                      </w:rPr>
                      <w:t>申 请</w:t>
                    </w:r>
                  </w:p>
                </w:txbxContent>
              </v:textbox>
            </v:shape>
            <v:shapetype id="_x0000_t110" coordsize="21600,21600" o:spt="110" path="m10800,l,10800,10800,21600,21600,10800xe">
              <v:stroke joinstyle="miter"/>
              <v:path gradientshapeok="t" o:connecttype="rect" textboxrect="5400,5400,16200,16200"/>
            </v:shapetype>
            <v:shape id="AutoShape 28" o:spid="_x0000_s1058" type="#_x0000_t110" style="position:absolute;left:1565;top:1288;width:1253;height:680" o:gfxdata="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LClOr4A&#10;AADaAAAADwAAAAAAAAABACAAAAAiAAAAZHJzL2Rvd25yZXYueG1sUEsBAhQAFAAAAAgAh07iQDMv&#10;BZ47AAAAOQAAABAAAAAAAAAAAQAgAAAADQEAAGRycy9zaGFwZXhtbC54bWxQSwUGAAAAAAYABgBb&#10;AQAAtwMAAAAA&#10;" strokecolor="#069" strokeweight="1.5pt">
              <v:fill color2="#069" rotate="t" angle="45" focus="100%" type="gradient"/>
              <v:shadow on="t" color="#069" opacity=".5" offset="1pt"/>
              <v:textbox>
                <w:txbxContent>
                  <w:p w:rsidR="000715BA" w:rsidRDefault="000715BA" w:rsidP="000715BA">
                    <w:pPr>
                      <w:rPr>
                        <w:rFonts w:ascii="黑体" w:eastAsia="黑体"/>
                        <w:b/>
                        <w:szCs w:val="21"/>
                      </w:rPr>
                    </w:pPr>
                    <w:r>
                      <w:rPr>
                        <w:rFonts w:hint="eastAsia"/>
                        <w:b/>
                        <w:szCs w:val="21"/>
                      </w:rPr>
                      <w:t>受</w:t>
                    </w:r>
                    <w:r>
                      <w:rPr>
                        <w:b/>
                        <w:szCs w:val="21"/>
                      </w:rPr>
                      <w:t xml:space="preserve"> </w:t>
                    </w:r>
                    <w:r>
                      <w:rPr>
                        <w:rFonts w:hint="eastAsia"/>
                        <w:b/>
                        <w:szCs w:val="21"/>
                      </w:rPr>
                      <w:t>理</w:t>
                    </w:r>
                  </w:p>
                </w:txbxContent>
              </v:textbox>
            </v:shape>
            <v:rect id="Rectangle 29" o:spid="_x0000_s1059" style="position:absolute;left:1252;top:2582;width:1832;height:679" o:gfxdata="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j44KS5AAAA2gAA&#10;AA8AAAAAAAAAAQAgAAAAIgAAAGRycy9kb3ducmV2LnhtbFBLAQIUABQAAAAIAIdO4kAzLwWeOwAA&#10;ADkAAAAQAAAAAAAAAAEAIAAAAAgBAABkcnMvc2hhcGV4bWwueG1sUEsFBgAAAAAGAAYAWwEAALID&#10;AAAAAA==&#10;" strokecolor="#069" strokeweight="1.5pt">
              <v:fill color2="#069" rotate="t" angle="45" focus="100%" type="gradient"/>
              <v:shadow on="t" color="#069" opacity=".5" offset="1pt"/>
              <v:textbox>
                <w:txbxContent>
                  <w:p w:rsidR="000715BA" w:rsidRDefault="000715BA" w:rsidP="000715BA">
                    <w:pPr>
                      <w:ind w:firstLineChars="294" w:firstLine="620"/>
                      <w:rPr>
                        <w:rFonts w:ascii="黑体" w:eastAsia="黑体"/>
                        <w:b/>
                        <w:szCs w:val="21"/>
                      </w:rPr>
                    </w:pPr>
                    <w:r>
                      <w:rPr>
                        <w:rFonts w:ascii="黑体" w:eastAsia="黑体" w:hint="eastAsia"/>
                        <w:b/>
                        <w:szCs w:val="21"/>
                      </w:rPr>
                      <w:t>审  查</w:t>
                    </w:r>
                  </w:p>
                  <w:p w:rsidR="000715BA" w:rsidRDefault="000715BA" w:rsidP="000715BA">
                    <w:pPr>
                      <w:ind w:firstLineChars="250" w:firstLine="375"/>
                      <w:rPr>
                        <w:rFonts w:ascii="黑体" w:eastAsia="黑体"/>
                        <w:sz w:val="15"/>
                        <w:szCs w:val="15"/>
                      </w:rPr>
                    </w:pPr>
                    <w:r>
                      <w:rPr>
                        <w:rFonts w:ascii="黑体" w:eastAsia="黑体" w:hint="eastAsia"/>
                        <w:sz w:val="15"/>
                        <w:szCs w:val="15"/>
                      </w:rPr>
                      <w:t>（现场实地审查）</w:t>
                    </w:r>
                  </w:p>
                </w:txbxContent>
              </v:textbox>
            </v:rect>
            <v:shape id="AutoShape 30" o:spid="_x0000_s1060" type="#_x0000_t110" style="position:absolute;left:1409;top:3742;width:1565;height:679" o:gfxdata="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BWY1b4A&#10;AADaAAAADwAAAAAAAAABACAAAAAiAAAAZHJzL2Rvd25yZXYueG1sUEsBAhQAFAAAAAgAh07iQDMv&#10;BZ47AAAAOQAAABAAAAAAAAAAAQAgAAAADQEAAGRycy9zaGFwZXhtbC54bWxQSwUGAAAAAAYABgBb&#10;AQAAtwMAAAAA&#10;" strokecolor="#069" strokeweight="1.5pt">
              <v:fill color2="#069" rotate="t" angle="45" focus="100%" type="gradient"/>
              <v:shadow on="t" color="#069" opacity=".5" offset="1pt"/>
              <v:textbox>
                <w:txbxContent>
                  <w:p w:rsidR="000715BA" w:rsidRDefault="000715BA" w:rsidP="000715BA">
                    <w:pPr>
                      <w:ind w:firstLineChars="49" w:firstLine="103"/>
                      <w:rPr>
                        <w:rFonts w:ascii="黑体" w:eastAsia="黑体"/>
                        <w:b/>
                      </w:rPr>
                    </w:pPr>
                    <w:r>
                      <w:rPr>
                        <w:rFonts w:ascii="黑体" w:eastAsia="黑体" w:hint="eastAsia"/>
                        <w:b/>
                      </w:rPr>
                      <w:t>决  定</w:t>
                    </w:r>
                  </w:p>
                </w:txbxContent>
              </v:textbox>
            </v:shape>
            <v:rect id="Rectangle 31" o:spid="_x0000_s1061" style="position:absolute;left:1808;top:4811;width:783;height:407" o:gfxdata="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ZttIugAAANoA&#10;AAAPAAAAAAAAAAEAIAAAACIAAABkcnMvZG93bnJldi54bWxQSwECFAAUAAAACACHTuJAMy8FnjsA&#10;AAA5AAAAEAAAAAAAAAABACAAAAAJAQAAZHJzL3NoYXBleG1sLnhtbFBLBQYAAAAABgAGAFsBAACz&#10;AwAAAAA=&#10;" strokecolor="#069" strokeweight="1.5pt">
              <v:fill color2="#069" rotate="t" angle="45" focus="100%" type="gradient"/>
              <v:shadow on="t" color="#069" opacity=".5" offset="1pt"/>
              <v:textbox>
                <w:txbxContent>
                  <w:p w:rsidR="000715BA" w:rsidRDefault="000715BA" w:rsidP="000715BA">
                    <w:pPr>
                      <w:rPr>
                        <w:rFonts w:ascii="黑体" w:eastAsia="黑体"/>
                      </w:rPr>
                    </w:pPr>
                    <w:r>
                      <w:rPr>
                        <w:rFonts w:ascii="黑体" w:eastAsia="黑体" w:hint="eastAsia"/>
                      </w:rPr>
                      <w:t>送 达</w:t>
                    </w:r>
                  </w:p>
                </w:txbxContent>
              </v:textbox>
            </v:rect>
            <v:rect id="Rectangle 32" o:spid="_x0000_s1062" style="position:absolute;left:1800;top:5618;width:783;height:408" o:gfxdata="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Kn7TugAAANoA&#10;AAAPAAAAAAAAAAEAIAAAACIAAABkcnMvZG93bnJldi54bWxQSwECFAAUAAAACACHTuJAMy8FnjsA&#10;AAA5AAAAEAAAAAAAAAABACAAAAAJAQAAZHJzL3NoYXBleG1sLnhtbFBLBQYAAAAABgAGAFsBAACz&#10;AwAAAAA=&#10;" strokecolor="#069" strokeweight="1.5pt">
              <v:fill color2="#069" rotate="t" angle="45" focus="100%" type="gradient"/>
              <v:shadow on="t" color="#069" opacity=".5" offset="1pt"/>
              <v:textbox>
                <w:txbxContent>
                  <w:p w:rsidR="000715BA" w:rsidRDefault="000715BA" w:rsidP="000715BA">
                    <w:pPr>
                      <w:rPr>
                        <w:rFonts w:ascii="黑体" w:eastAsia="黑体"/>
                      </w:rPr>
                    </w:pPr>
                    <w:r>
                      <w:rPr>
                        <w:rFonts w:ascii="黑体" w:eastAsia="黑体" w:hint="eastAsia"/>
                      </w:rPr>
                      <w:t>公 开</w:t>
                    </w:r>
                  </w:p>
                </w:txbxContent>
              </v:textbox>
            </v:rect>
            <v:rect id="Rectangle 33" o:spid="_x0000_s1063" style="position:absolute;top:843;width:939;height:408" o:gfxdata="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HrWI2twAAANoAAAAP&#10;AAAAAAAAAAEAIAAAACIAAABkcnMvZG93bnJldi54bWxQSwECFAAUAAAACACHTuJAMy8FnjsAAAA5&#10;AAAAEAAAAAAAAAABACAAAAAGAQAAZHJzL3NoYXBleG1sLnhtbFBLBQYAAAAABgAGAFsBAACwAwAA&#10;AAA=&#10;" filled="f" strokeweight=".5pt">
              <v:textbox>
                <w:txbxContent>
                  <w:p w:rsidR="000715BA" w:rsidRDefault="000715BA" w:rsidP="000715BA">
                    <w:pPr>
                      <w:rPr>
                        <w:rFonts w:ascii="黑体" w:eastAsia="黑体"/>
                      </w:rPr>
                    </w:pPr>
                    <w:r>
                      <w:rPr>
                        <w:rFonts w:ascii="黑体" w:eastAsia="黑体" w:hint="eastAsia"/>
                      </w:rPr>
                      <w:t>补   正</w:t>
                    </w:r>
                  </w:p>
                </w:txbxContent>
              </v:textbox>
            </v:rect>
            <v:shape id="AutoShape 35" o:spid="_x0000_s1064" type="#_x0000_t176" style="position:absolute;left:3287;top:1495;width:939;height:407" o:gfxdata="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hvBo6/&#10;AAAA2wAAAA8AAAAAAAAAAQAgAAAAIgAAAGRycy9kb3ducmV2LnhtbFBLAQIUABQAAAAIAIdO4kAz&#10;LwWeOwAAADkAAAAQAAAAAAAAAAEAIAAAAA4BAABkcnMvc2hhcGV4bWwueG1sUEsFBgAAAAAGAAYA&#10;WwEAALgDAAAAAA==&#10;" filled="f" strokeweight=".5pt">
              <v:textbox>
                <w:txbxContent>
                  <w:p w:rsidR="000715BA" w:rsidRDefault="000715BA" w:rsidP="000715BA">
                    <w:pPr>
                      <w:rPr>
                        <w:rFonts w:ascii="黑体" w:eastAsia="黑体"/>
                      </w:rPr>
                    </w:pPr>
                    <w:r>
                      <w:rPr>
                        <w:rFonts w:ascii="黑体" w:eastAsia="黑体" w:hint="eastAsia"/>
                        <w:sz w:val="15"/>
                        <w:szCs w:val="15"/>
                      </w:rPr>
                      <w:t>不予受理</w:t>
                    </w:r>
                  </w:p>
                </w:txbxContent>
              </v:textbox>
            </v:shape>
            <v:line id="Line 36" o:spid="_x0000_s1065" style="position:absolute" from="470,303" to="1565,303" o:gfxdata="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jh0CvQAA&#10;ANsAAAAPAAAAAAAAAAEAIAAAACIAAABkcnMvZG93bnJldi54bWxQSwECFAAUAAAACACHTuJAMy8F&#10;njsAAAA5AAAAEAAAAAAAAAABACAAAAAMAQAAZHJzL3NoYXBleG1sLnhtbFBLBQYAAAAABgAGAFsB&#10;AAC2AwAAAAA=&#10;" strokeweight="1pt">
              <v:stroke endarrow="block"/>
            </v:line>
            <v:line id="Line 37" o:spid="_x0000_s1066" style="position:absolute" from="470,301" to="470,844" o:gfxdata="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vwES8AAAA&#10;2wAAAA8AAAAAAAAAAQAgAAAAIgAAAGRycy9kb3ducmV2LnhtbFBLAQIUABQAAAAIAIdO4kAzLwWe&#10;OwAAADkAAAAQAAAAAAAAAAEAIAAAAAsBAABkcnMvc2hhcGV4bWwueG1sUEsFBgAAAAAGAAYAWwEA&#10;ALUDAAAAAA==&#10;" strokeweight="1pt"/>
            <v:line id="Line 38" o:spid="_x0000_s1067" style="position:absolute;flip:y" from="470,1223" to="470,1631" o:gfxdata="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oEQAvQAA&#10;ANsAAAAPAAAAAAAAAAEAIAAAACIAAABkcnMvZG93bnJldi54bWxQSwECFAAUAAAACACHTuJAMy8F&#10;njsAAAA5AAAAEAAAAAAAAAABACAAAAAMAQAAZHJzL3NoYXBleG1sLnhtbFBLBQYAAAAABgAGAFsB&#10;AAC2AwAAAAA=&#10;">
              <v:stroke endarrow="block"/>
            </v:line>
            <v:line id="Line 39" o:spid="_x0000_s1068" style="position:absolute" from="470,1631" to="1565,1631"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strokeweight="1pt"/>
            <v:line id="Line 41" o:spid="_x0000_s1069" style="position:absolute" from="2818,1631" to="3287,1631" o:gfxdata="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Z4V2vQAA&#10;ANsAAAAPAAAAAAAAAAEAIAAAACIAAABkcnMvZG93bnJldi54bWxQSwECFAAUAAAACACHTuJAMy8F&#10;njsAAAA5AAAAEAAAAAAAAAABACAAAAAMAQAAZHJzL3NoYXBleG1sLnhtbFBLBQYAAAAABgAGAFsB&#10;AAC2AwAAAAA=&#10;" strokeweight="1pt">
              <v:stroke endarrow="block"/>
            </v:line>
            <v:line id="Line 42" o:spid="_x0000_s1070" style="position:absolute" from="2192,606" to="2192,1223" o:gfxdata="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fT8MugAAANsA&#10;AAAPAAAAAAAAAAEAIAAAACIAAABkcnMvZG93bnJldi54bWxQSwECFAAUAAAACACHTuJAMy8FnjsA&#10;AAA5AAAAEAAAAAAAAAABACAAAAAJAQAAZHJzL3NoYXBleG1sLnhtbFBLBQYAAAAABgAGAFsBAACz&#10;AwAAAAA=&#10;" strokeweight="3pt">
              <v:stroke endarrow="block"/>
            </v:line>
            <v:line id="Line 43" o:spid="_x0000_s1071" style="position:absolute" from="2192,1957" to="2192,2574" o:gfxdata="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4qt+vQAA&#10;ANsAAAAPAAAAAAAAAAEAIAAAACIAAABkcnMvZG93bnJldi54bWxQSwECFAAUAAAACACHTuJAMy8F&#10;njsAAAA5AAAAEAAAAAAAAAABACAAAAAMAQAAZHJzL3NoYXBleG1sLnhtbFBLBQYAAAAABgAGAFsB&#10;AAC2AwAAAAA=&#10;" strokeweight="3pt">
              <v:stroke endarrow="block"/>
            </v:line>
            <v:line id="Line 44" o:spid="_x0000_s1072" style="position:absolute" from="2192,3276" to="2192,3805" o:gfxdata="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rg7lugAAANsA&#10;AAAPAAAAAAAAAAEAIAAAACIAAABkcnMvZG93bnJldi54bWxQSwECFAAUAAAACACHTuJAMy8FnjsA&#10;AAA5AAAAEAAAAAAAAAABACAAAAAJAQAAZHJzL3NoYXBleG1sLnhtbFBLBQYAAAAABgAGAFsBAACz&#10;AwAAAAA=&#10;" strokeweight="3pt">
              <v:stroke endarrow="block"/>
            </v:line>
            <v:line id="Line 45" o:spid="_x0000_s1073" style="position:absolute" from="2192,4404" to="2192,4812" o:gfxdata="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r4bcW5AAAA2wAA&#10;AA8AAAAAAAAAAQAgAAAAIgAAAGRycy9kb3ducmV2LnhtbFBLAQIUABQAAAAIAIdO4kAzLwWeOwAA&#10;ADkAAAAQAAAAAAAAAAEAIAAAAAgBAABkcnMvc2hhcGV4bWwueG1sUEsFBgAAAAAGAAYAWwEAALID&#10;AAAAAA==&#10;" strokeweight="3pt">
              <v:stroke endarrow="block"/>
            </v:line>
            <v:line id="Line 46" o:spid="_x0000_s1074" style="position:absolute" from="2192,5221" to="2192,5629" o:gfxdata="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0yF68AAAA&#10;2wAAAA8AAAAAAAAAAQAgAAAAIgAAAGRycy9kb3ducmV2LnhtbFBLAQIUABQAAAAIAIdO4kAzLwWe&#10;OwAAADkAAAAQAAAAAAAAAAEAIAAAAAsBAABkcnMvc2hhcGV4bWwueG1sUEsFBgAAAAAGAAYAWwEA&#10;ALUDAAAAAA==&#10;" strokeweight="3pt">
              <v:stroke endarrow="block"/>
            </v:line>
            <v:line id="Line 47" o:spid="_x0000_s1075" style="position:absolute" from="2192,6021" to="2192,6428" o:gfxdata="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mVim8AAAA&#10;2wAAAA8AAAAAAAAAAQAgAAAAIgAAAGRycy9kb3ducmV2LnhtbFBLAQIUABQAAAAIAIdO4kAzLwWe&#10;OwAAADkAAAAQAAAAAAAAAAEAIAAAAAsBAABkcnMvc2hhcGV4bWwueG1sUEsFBgAAAAAGAAYAWwEA&#10;ALUDAAAAAA==&#10;" strokeweight="3pt">
              <v:stroke endarrow="block"/>
            </v:line>
            <v:line id="Line 48" o:spid="_x0000_s1076" style="position:absolute;flip:x" from="2716,6522" to="3029,6522" o:gfxdata="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4xbvQAA&#10;ANsAAAAPAAAAAAAAAAEAIAAAACIAAABkcnMvZG93bnJldi54bWxQSwECFAAUAAAACACHTuJAMy8F&#10;njsAAAA5AAAAEAAAAAAAAAABACAAAAAMAQAAZHJzL3NoYXBleG1sLnhtbFBLBQYAAAAABgAGAFsB&#10;AAC2AwAAAAA=&#10;" strokeweight="1pt">
              <v:stroke endarrow="block"/>
            </v:line>
            <v:line id="Line 49" o:spid="_x0000_s1077" style="position:absolute" from="3029,4076" to="3029,6522" o:gfxdata="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JjcWvQAA&#10;ANsAAAAPAAAAAAAAAAEAIAAAACIAAABkcnMvZG93bnJldi54bWxQSwECFAAUAAAACACHTuJAMy8F&#10;njsAAAA5AAAAEAAAAAAAAAABACAAAAAMAQAAZHJzL3NoYXBleG1sLnhtbFBLBQYAAAAABgAGAFsB&#10;AAC2AwAAAAA=&#10;" strokeweight="1pt"/>
            <v:shape id="AutoShape 50" o:spid="_x0000_s1078" type="#_x0000_t176" style="position:absolute;left:1785;top:6386;width:939;height:408" o:gfxdata="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7wm+r4A&#10;AADbAAAADwAAAAAAAAABACAAAAAiAAAAZHJzL2Rvd25yZXYueG1sUEsBAhQAFAAAAAgAh07iQDMv&#10;BZ47AAAAOQAAABAAAAAAAAAAAQAgAAAADQEAAGRycy9zaGFwZXhtbC54bWxQSwUGAAAAAAYABgBb&#10;AQAAtwMAAAAA&#10;" filled="f" strokeweight="1pt">
              <v:textbox>
                <w:txbxContent>
                  <w:p w:rsidR="000715BA" w:rsidRDefault="000715BA" w:rsidP="000715BA">
                    <w:pPr>
                      <w:rPr>
                        <w:rFonts w:ascii="黑体" w:eastAsia="黑体"/>
                        <w:sz w:val="18"/>
                        <w:szCs w:val="18"/>
                      </w:rPr>
                    </w:pPr>
                    <w:r>
                      <w:rPr>
                        <w:rFonts w:ascii="黑体" w:eastAsia="黑体" w:hint="eastAsia"/>
                        <w:sz w:val="18"/>
                        <w:szCs w:val="18"/>
                      </w:rPr>
                      <w:t>存档办结</w:t>
                    </w:r>
                  </w:p>
                </w:txbxContent>
              </v:textbox>
            </v:shape>
            <v:shapetype id="_x0000_t202" coordsize="21600,21600" o:spt="202" path="m,l,21600r21600,l21600,xe">
              <v:stroke joinstyle="miter"/>
              <v:path gradientshapeok="t" o:connecttype="rect"/>
            </v:shapetype>
            <v:shape id="Text Box 51" o:spid="_x0000_s1079" type="#_x0000_t202" style="position:absolute;left:470;top:1325;width:1252;height:543"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filled="f" stroked="f">
              <v:textbox>
                <w:txbxContent>
                  <w:p w:rsidR="000715BA" w:rsidRDefault="000715BA" w:rsidP="000715BA">
                    <w:pPr>
                      <w:rPr>
                        <w:sz w:val="18"/>
                        <w:szCs w:val="18"/>
                      </w:rPr>
                    </w:pPr>
                    <w:r>
                      <w:rPr>
                        <w:rFonts w:hint="eastAsia"/>
                        <w:sz w:val="18"/>
                        <w:szCs w:val="18"/>
                      </w:rPr>
                      <w:t>需补正情形</w:t>
                    </w:r>
                  </w:p>
                </w:txbxContent>
              </v:textbox>
            </v:shape>
            <v:shape id="Text Box 52" o:spid="_x0000_s1080" type="#_x0000_t202" style="position:absolute;left:2518;top:1166;width:1252;height:544"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filled="f" stroked="f">
              <v:textbox>
                <w:txbxContent>
                  <w:p w:rsidR="000715BA" w:rsidRDefault="000715BA" w:rsidP="000715BA">
                    <w:pPr>
                      <w:rPr>
                        <w:sz w:val="18"/>
                        <w:szCs w:val="18"/>
                      </w:rPr>
                    </w:pPr>
                    <w:r>
                      <w:rPr>
                        <w:rFonts w:hint="eastAsia"/>
                        <w:sz w:val="18"/>
                        <w:szCs w:val="18"/>
                      </w:rPr>
                      <w:t>不受理情形</w:t>
                    </w:r>
                  </w:p>
                </w:txbxContent>
              </v:textbox>
            </v:shape>
            <v:shape id="Text Box 53" o:spid="_x0000_s1081" type="#_x0000_t202" style="position:absolute;left:1096;top:4484;width:1095;height:544" o:gfxdata="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QE25AAAA2wAA&#10;AA8AAAAAAAAAAQAgAAAAIgAAAGRycy9kb3ducmV2LnhtbFBLAQIUABQAAAAIAIdO4kAzLwWeOwAA&#10;ADkAAAAQAAAAAAAAAAEAIAAAAAgBAABkcnMvc2hhcGV4bWwueG1sUEsFBgAAAAAGAAYAWwEAALID&#10;AAAAAA==&#10;" filled="f" stroked="f">
              <v:textbox>
                <w:txbxContent>
                  <w:p w:rsidR="000715BA" w:rsidRDefault="000715BA" w:rsidP="000715BA">
                    <w:pPr>
                      <w:rPr>
                        <w:sz w:val="18"/>
                        <w:szCs w:val="18"/>
                      </w:rPr>
                    </w:pPr>
                    <w:r>
                      <w:rPr>
                        <w:rFonts w:hint="eastAsia"/>
                        <w:sz w:val="18"/>
                        <w:szCs w:val="18"/>
                      </w:rPr>
                      <w:t>准予许可的</w:t>
                    </w:r>
                  </w:p>
                </w:txbxContent>
              </v:textbox>
            </v:shape>
            <v:shape id="Text Box 54" o:spid="_x0000_s1082" type="#_x0000_t202" style="position:absolute;left:2974;top:4076;width:1096;height:544" o:gfxdata="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Xl1rsAAADb&#10;AAAADwAAAAAAAAABACAAAAAiAAAAZHJzL2Rvd25yZXYueG1sUEsBAhQAFAAAAAgAh07iQDMvBZ47&#10;AAAAOQAAABAAAAAAAAAAAQAgAAAACgEAAGRycy9zaGFwZXhtbC54bWxQSwUGAAAAAAYABgBbAQAA&#10;tAMAAAAA&#10;" filled="f" stroked="f">
              <v:textbox>
                <w:txbxContent>
                  <w:p w:rsidR="000715BA" w:rsidRDefault="000715BA" w:rsidP="000715BA">
                    <w:pPr>
                      <w:rPr>
                        <w:sz w:val="18"/>
                        <w:szCs w:val="18"/>
                      </w:rPr>
                    </w:pPr>
                    <w:r>
                      <w:rPr>
                        <w:rFonts w:hint="eastAsia"/>
                        <w:sz w:val="18"/>
                        <w:szCs w:val="18"/>
                      </w:rPr>
                      <w:t>不予许可的</w:t>
                    </w:r>
                  </w:p>
                </w:txbxContent>
              </v:textbox>
            </v:shape>
            <w10:wrap type="none"/>
            <w10:anchorlock/>
          </v:group>
        </w:pict>
      </w:r>
    </w:p>
    <w:sectPr w:rsidR="000715BA" w:rsidSect="00BA3C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764" w:rsidRDefault="008B7764" w:rsidP="006418D5">
      <w:r>
        <w:separator/>
      </w:r>
    </w:p>
  </w:endnote>
  <w:endnote w:type="continuationSeparator" w:id="0">
    <w:p w:rsidR="008B7764" w:rsidRDefault="008B7764" w:rsidP="006418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黑体"/>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764" w:rsidRDefault="008B7764" w:rsidP="006418D5">
      <w:r>
        <w:separator/>
      </w:r>
    </w:p>
  </w:footnote>
  <w:footnote w:type="continuationSeparator" w:id="0">
    <w:p w:rsidR="008B7764" w:rsidRDefault="008B7764" w:rsidP="006418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241C"/>
    <w:rsid w:val="00050266"/>
    <w:rsid w:val="000715BA"/>
    <w:rsid w:val="00101114"/>
    <w:rsid w:val="00137614"/>
    <w:rsid w:val="00195B8B"/>
    <w:rsid w:val="002B5253"/>
    <w:rsid w:val="00303237"/>
    <w:rsid w:val="003876DC"/>
    <w:rsid w:val="005000E0"/>
    <w:rsid w:val="006418D5"/>
    <w:rsid w:val="006D3707"/>
    <w:rsid w:val="006F7725"/>
    <w:rsid w:val="007F286D"/>
    <w:rsid w:val="008046B6"/>
    <w:rsid w:val="00827517"/>
    <w:rsid w:val="008B7764"/>
    <w:rsid w:val="00A5241C"/>
    <w:rsid w:val="00BA3C1A"/>
    <w:rsid w:val="00C02791"/>
    <w:rsid w:val="00F121F7"/>
    <w:rsid w:val="00FF78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C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18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18D5"/>
    <w:rPr>
      <w:sz w:val="18"/>
      <w:szCs w:val="18"/>
    </w:rPr>
  </w:style>
  <w:style w:type="paragraph" w:styleId="a4">
    <w:name w:val="footer"/>
    <w:basedOn w:val="a"/>
    <w:link w:val="Char0"/>
    <w:uiPriority w:val="99"/>
    <w:semiHidden/>
    <w:unhideWhenUsed/>
    <w:rsid w:val="006418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18D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12</cp:revision>
  <dcterms:created xsi:type="dcterms:W3CDTF">2016-06-20T10:50:00Z</dcterms:created>
  <dcterms:modified xsi:type="dcterms:W3CDTF">2016-06-23T06:29:00Z</dcterms:modified>
</cp:coreProperties>
</file>