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F52" w:rsidRPr="00FB21D4" w:rsidRDefault="00742F52" w:rsidP="005F20ED">
      <w:pPr>
        <w:ind w:firstLineChars="500" w:firstLine="2000"/>
        <w:rPr>
          <w:rFonts w:ascii="黑体" w:eastAsia="黑体" w:hAnsi="黑体"/>
          <w:sz w:val="40"/>
          <w:szCs w:val="40"/>
        </w:rPr>
      </w:pPr>
      <w:r w:rsidRPr="00FB21D4">
        <w:rPr>
          <w:rFonts w:ascii="黑体" w:eastAsia="黑体" w:hAnsi="黑体" w:cs="黑体" w:hint="eastAsia"/>
          <w:sz w:val="40"/>
          <w:szCs w:val="40"/>
        </w:rPr>
        <w:t>行政职权基本信息表</w:t>
      </w:r>
    </w:p>
    <w:tbl>
      <w:tblPr>
        <w:tblW w:w="8432" w:type="dxa"/>
        <w:tblInd w:w="30" w:type="dxa"/>
        <w:tblLayout w:type="fixed"/>
        <w:tblCellMar>
          <w:left w:w="30" w:type="dxa"/>
          <w:right w:w="30" w:type="dxa"/>
        </w:tblCellMar>
        <w:tblLook w:val="0000"/>
      </w:tblPr>
      <w:tblGrid>
        <w:gridCol w:w="2208"/>
        <w:gridCol w:w="6224"/>
      </w:tblGrid>
      <w:tr w:rsidR="00742F52" w:rsidRPr="001F475C" w:rsidTr="00547773">
        <w:trPr>
          <w:gridBefore w:val="1"/>
          <w:wBefore w:w="2208" w:type="dxa"/>
          <w:trHeight w:val="415"/>
        </w:trPr>
        <w:tc>
          <w:tcPr>
            <w:tcW w:w="6224" w:type="dxa"/>
            <w:tcBorders>
              <w:top w:val="nil"/>
              <w:left w:val="nil"/>
            </w:tcBorders>
          </w:tcPr>
          <w:p w:rsidR="00742F52" w:rsidRPr="00650A3E" w:rsidRDefault="00742F52" w:rsidP="005F20ED">
            <w:pPr>
              <w:widowControl w:val="0"/>
              <w:autoSpaceDE w:val="0"/>
              <w:autoSpaceDN w:val="0"/>
              <w:snapToGrid/>
              <w:spacing w:after="0"/>
              <w:ind w:firstLineChars="200" w:firstLine="720"/>
              <w:rPr>
                <w:rFonts w:ascii="黑体" w:eastAsia="黑体" w:hAnsi="Calibri"/>
                <w:color w:val="000000"/>
                <w:sz w:val="32"/>
                <w:szCs w:val="32"/>
              </w:rPr>
            </w:pPr>
            <w:r w:rsidRPr="00FB21D4">
              <w:rPr>
                <w:rFonts w:ascii="黑体" w:eastAsia="黑体" w:hAnsi="Calibri" w:cs="黑体" w:hint="eastAsia"/>
                <w:color w:val="000000"/>
                <w:sz w:val="36"/>
                <w:szCs w:val="36"/>
              </w:rPr>
              <w:t>（其他类）</w:t>
            </w:r>
          </w:p>
        </w:tc>
      </w:tr>
      <w:tr w:rsidR="00742F52" w:rsidRPr="001F475C" w:rsidTr="00547773">
        <w:trPr>
          <w:trHeight w:val="293"/>
        </w:trPr>
        <w:tc>
          <w:tcPr>
            <w:tcW w:w="8432" w:type="dxa"/>
            <w:gridSpan w:val="2"/>
            <w:tcBorders>
              <w:bottom w:val="single" w:sz="6" w:space="0" w:color="auto"/>
              <w:right w:val="single" w:sz="2" w:space="0" w:color="000000"/>
            </w:tcBorders>
          </w:tcPr>
          <w:p w:rsidR="00742F52" w:rsidRPr="00FB21D4" w:rsidRDefault="00742F52" w:rsidP="00650A3E">
            <w:pPr>
              <w:widowControl w:val="0"/>
              <w:autoSpaceDE w:val="0"/>
              <w:autoSpaceDN w:val="0"/>
              <w:snapToGrid/>
              <w:spacing w:after="0"/>
              <w:rPr>
                <w:rFonts w:ascii="仿宋" w:eastAsia="仿宋" w:hAnsi="仿宋"/>
                <w:color w:val="000000"/>
                <w:sz w:val="24"/>
                <w:szCs w:val="24"/>
              </w:rPr>
            </w:pPr>
            <w:r w:rsidRPr="00547773">
              <w:rPr>
                <w:rFonts w:ascii="仿宋" w:eastAsia="仿宋" w:hAnsi="仿宋" w:cs="仿宋" w:hint="eastAsia"/>
                <w:b/>
                <w:color w:val="000000"/>
                <w:sz w:val="24"/>
                <w:szCs w:val="24"/>
              </w:rPr>
              <w:t>填报单位</w:t>
            </w:r>
            <w:r w:rsidRPr="00FB21D4">
              <w:rPr>
                <w:rFonts w:ascii="仿宋" w:eastAsia="仿宋" w:hAnsi="仿宋" w:cs="仿宋" w:hint="eastAsia"/>
                <w:color w:val="000000"/>
                <w:sz w:val="24"/>
                <w:szCs w:val="24"/>
              </w:rPr>
              <w:t>：</w:t>
            </w:r>
            <w:r w:rsidRPr="00547773">
              <w:rPr>
                <w:rFonts w:ascii="仿宋" w:eastAsia="仿宋" w:hAnsi="仿宋" w:cs="仿宋" w:hint="eastAsia"/>
                <w:color w:val="000000"/>
                <w:sz w:val="32"/>
                <w:szCs w:val="32"/>
              </w:rPr>
              <w:t>西塞山区农林水利局</w:t>
            </w:r>
          </w:p>
        </w:tc>
      </w:tr>
      <w:tr w:rsidR="00742F52" w:rsidRPr="001F475C" w:rsidTr="00547773">
        <w:trPr>
          <w:trHeight w:val="614"/>
        </w:trPr>
        <w:tc>
          <w:tcPr>
            <w:tcW w:w="2208" w:type="dxa"/>
            <w:tcBorders>
              <w:top w:val="single" w:sz="6" w:space="0" w:color="auto"/>
              <w:left w:val="single" w:sz="6" w:space="0" w:color="auto"/>
              <w:bottom w:val="single" w:sz="6" w:space="0" w:color="auto"/>
              <w:right w:val="single" w:sz="6" w:space="0" w:color="auto"/>
            </w:tcBorders>
          </w:tcPr>
          <w:p w:rsidR="00742F52" w:rsidRPr="00547773" w:rsidRDefault="00742F52" w:rsidP="00650A3E">
            <w:pPr>
              <w:widowControl w:val="0"/>
              <w:autoSpaceDE w:val="0"/>
              <w:autoSpaceDN w:val="0"/>
              <w:snapToGrid/>
              <w:spacing w:after="0"/>
              <w:jc w:val="center"/>
              <w:rPr>
                <w:rFonts w:ascii="仿宋" w:eastAsia="仿宋" w:hAnsi="仿宋"/>
                <w:b/>
                <w:color w:val="000000"/>
                <w:sz w:val="24"/>
                <w:szCs w:val="24"/>
              </w:rPr>
            </w:pPr>
            <w:r w:rsidRPr="00547773">
              <w:rPr>
                <w:rFonts w:ascii="仿宋" w:eastAsia="仿宋" w:hAnsi="仿宋" w:cs="仿宋" w:hint="eastAsia"/>
                <w:b/>
                <w:color w:val="000000"/>
                <w:sz w:val="24"/>
                <w:szCs w:val="24"/>
              </w:rPr>
              <w:t>职权编码</w:t>
            </w:r>
          </w:p>
        </w:tc>
        <w:tc>
          <w:tcPr>
            <w:tcW w:w="6224" w:type="dxa"/>
            <w:tcBorders>
              <w:top w:val="single" w:sz="6" w:space="0" w:color="auto"/>
              <w:left w:val="single" w:sz="6" w:space="0" w:color="auto"/>
              <w:bottom w:val="single" w:sz="6" w:space="0" w:color="auto"/>
              <w:right w:val="single" w:sz="6" w:space="0" w:color="auto"/>
            </w:tcBorders>
            <w:shd w:val="solid" w:color="FFFFFF" w:fill="auto"/>
          </w:tcPr>
          <w:p w:rsidR="00742F52" w:rsidRPr="00FB21D4" w:rsidRDefault="00547773" w:rsidP="00650A3E">
            <w:pPr>
              <w:widowControl w:val="0"/>
              <w:autoSpaceDE w:val="0"/>
              <w:autoSpaceDN w:val="0"/>
              <w:snapToGrid/>
              <w:spacing w:after="0"/>
              <w:rPr>
                <w:rFonts w:ascii="仿宋" w:eastAsia="仿宋" w:hAnsi="仿宋" w:cs="仿宋"/>
                <w:color w:val="000000"/>
                <w:sz w:val="24"/>
                <w:szCs w:val="24"/>
              </w:rPr>
            </w:pPr>
            <w:r>
              <w:rPr>
                <w:rFonts w:ascii="仿宋" w:eastAsia="仿宋" w:hAnsi="仿宋" w:cs="宋体" w:hint="eastAsia"/>
                <w:sz w:val="24"/>
              </w:rPr>
              <w:t>57153172-9-</w:t>
            </w:r>
            <w:r>
              <w:rPr>
                <w:rFonts w:ascii="仿宋" w:eastAsia="仿宋" w:hAnsi="仿宋" w:cs="仿宋" w:hint="eastAsia"/>
                <w:color w:val="000000"/>
                <w:sz w:val="24"/>
              </w:rPr>
              <w:t>QT</w:t>
            </w:r>
            <w:r>
              <w:rPr>
                <w:rFonts w:ascii="仿宋" w:eastAsia="仿宋" w:hAnsi="仿宋" w:cs="宋体" w:hint="eastAsia"/>
                <w:sz w:val="24"/>
              </w:rPr>
              <w:t>-28800</w:t>
            </w:r>
          </w:p>
        </w:tc>
      </w:tr>
      <w:tr w:rsidR="00742F52" w:rsidRPr="001F475C" w:rsidTr="00547773">
        <w:trPr>
          <w:trHeight w:val="614"/>
        </w:trPr>
        <w:tc>
          <w:tcPr>
            <w:tcW w:w="2208" w:type="dxa"/>
            <w:tcBorders>
              <w:top w:val="single" w:sz="6" w:space="0" w:color="auto"/>
              <w:left w:val="single" w:sz="6" w:space="0" w:color="auto"/>
              <w:bottom w:val="single" w:sz="6" w:space="0" w:color="auto"/>
              <w:right w:val="single" w:sz="6" w:space="0" w:color="auto"/>
            </w:tcBorders>
          </w:tcPr>
          <w:p w:rsidR="00742F52" w:rsidRPr="00547773" w:rsidRDefault="00742F52" w:rsidP="00650A3E">
            <w:pPr>
              <w:widowControl w:val="0"/>
              <w:autoSpaceDE w:val="0"/>
              <w:autoSpaceDN w:val="0"/>
              <w:snapToGrid/>
              <w:spacing w:after="0"/>
              <w:jc w:val="center"/>
              <w:rPr>
                <w:rFonts w:ascii="仿宋" w:eastAsia="仿宋" w:hAnsi="仿宋"/>
                <w:b/>
                <w:color w:val="000000"/>
                <w:sz w:val="24"/>
                <w:szCs w:val="24"/>
              </w:rPr>
            </w:pPr>
            <w:r w:rsidRPr="00547773">
              <w:rPr>
                <w:rFonts w:ascii="仿宋" w:eastAsia="仿宋" w:hAnsi="仿宋" w:cs="仿宋" w:hint="eastAsia"/>
                <w:b/>
                <w:color w:val="000000"/>
                <w:sz w:val="24"/>
                <w:szCs w:val="24"/>
              </w:rPr>
              <w:t>职权名称</w:t>
            </w:r>
          </w:p>
        </w:tc>
        <w:tc>
          <w:tcPr>
            <w:tcW w:w="6224" w:type="dxa"/>
            <w:tcBorders>
              <w:top w:val="single" w:sz="6" w:space="0" w:color="auto"/>
              <w:left w:val="single" w:sz="6" w:space="0" w:color="auto"/>
              <w:bottom w:val="single" w:sz="6" w:space="0" w:color="auto"/>
              <w:right w:val="single" w:sz="6" w:space="0" w:color="auto"/>
            </w:tcBorders>
          </w:tcPr>
          <w:p w:rsidR="00742F52" w:rsidRPr="00507F36" w:rsidRDefault="009E2BCD" w:rsidP="00650A3E">
            <w:pPr>
              <w:widowControl w:val="0"/>
              <w:autoSpaceDE w:val="0"/>
              <w:autoSpaceDN w:val="0"/>
              <w:snapToGrid/>
              <w:spacing w:after="0"/>
              <w:rPr>
                <w:rFonts w:ascii="仿宋" w:eastAsia="仿宋" w:hAnsi="仿宋"/>
                <w:color w:val="000000"/>
                <w:sz w:val="24"/>
                <w:szCs w:val="24"/>
              </w:rPr>
            </w:pPr>
            <w:r w:rsidRPr="00507F36">
              <w:rPr>
                <w:rFonts w:ascii="仿宋" w:eastAsia="仿宋" w:hAnsi="仿宋" w:cs="仿宋" w:hint="eastAsia"/>
                <w:color w:val="000000"/>
                <w:sz w:val="24"/>
                <w:szCs w:val="24"/>
              </w:rPr>
              <w:t>农村集体经济复审</w:t>
            </w:r>
          </w:p>
        </w:tc>
      </w:tr>
      <w:tr w:rsidR="00742F52" w:rsidRPr="001F475C" w:rsidTr="00547773">
        <w:trPr>
          <w:trHeight w:val="614"/>
        </w:trPr>
        <w:tc>
          <w:tcPr>
            <w:tcW w:w="2208" w:type="dxa"/>
            <w:tcBorders>
              <w:top w:val="single" w:sz="6" w:space="0" w:color="auto"/>
              <w:left w:val="single" w:sz="6" w:space="0" w:color="auto"/>
              <w:bottom w:val="single" w:sz="6" w:space="0" w:color="auto"/>
              <w:right w:val="single" w:sz="6" w:space="0" w:color="auto"/>
            </w:tcBorders>
          </w:tcPr>
          <w:p w:rsidR="00742F52" w:rsidRPr="00547773" w:rsidRDefault="00742F52" w:rsidP="00650A3E">
            <w:pPr>
              <w:widowControl w:val="0"/>
              <w:autoSpaceDE w:val="0"/>
              <w:autoSpaceDN w:val="0"/>
              <w:snapToGrid/>
              <w:spacing w:after="0"/>
              <w:jc w:val="center"/>
              <w:rPr>
                <w:rFonts w:ascii="仿宋" w:eastAsia="仿宋" w:hAnsi="仿宋"/>
                <w:b/>
                <w:color w:val="000000"/>
                <w:sz w:val="24"/>
                <w:szCs w:val="24"/>
              </w:rPr>
            </w:pPr>
            <w:r w:rsidRPr="00547773">
              <w:rPr>
                <w:rFonts w:ascii="仿宋" w:eastAsia="仿宋" w:hAnsi="仿宋" w:cs="仿宋" w:hint="eastAsia"/>
                <w:b/>
                <w:color w:val="000000"/>
                <w:sz w:val="24"/>
                <w:szCs w:val="24"/>
              </w:rPr>
              <w:t>子项名称</w:t>
            </w:r>
          </w:p>
        </w:tc>
        <w:tc>
          <w:tcPr>
            <w:tcW w:w="6224" w:type="dxa"/>
            <w:tcBorders>
              <w:top w:val="single" w:sz="6" w:space="0" w:color="auto"/>
              <w:left w:val="single" w:sz="6" w:space="0" w:color="auto"/>
              <w:bottom w:val="single" w:sz="6" w:space="0" w:color="auto"/>
              <w:right w:val="single" w:sz="6" w:space="0" w:color="auto"/>
            </w:tcBorders>
          </w:tcPr>
          <w:p w:rsidR="00742F52" w:rsidRPr="00507F36" w:rsidRDefault="00742F52" w:rsidP="00650A3E">
            <w:pPr>
              <w:widowControl w:val="0"/>
              <w:autoSpaceDE w:val="0"/>
              <w:autoSpaceDN w:val="0"/>
              <w:snapToGrid/>
              <w:spacing w:after="0"/>
              <w:rPr>
                <w:rFonts w:ascii="仿宋" w:eastAsia="仿宋" w:hAnsi="仿宋"/>
                <w:color w:val="000000"/>
                <w:sz w:val="24"/>
                <w:szCs w:val="24"/>
              </w:rPr>
            </w:pPr>
            <w:r w:rsidRPr="00507F36">
              <w:rPr>
                <w:rFonts w:ascii="仿宋" w:eastAsia="仿宋" w:hAnsi="仿宋" w:cs="仿宋" w:hint="eastAsia"/>
                <w:color w:val="000000"/>
                <w:sz w:val="24"/>
                <w:szCs w:val="24"/>
              </w:rPr>
              <w:t>无</w:t>
            </w:r>
          </w:p>
        </w:tc>
      </w:tr>
      <w:tr w:rsidR="00742F52" w:rsidRPr="001F475C" w:rsidTr="00547773">
        <w:trPr>
          <w:trHeight w:val="535"/>
        </w:trPr>
        <w:tc>
          <w:tcPr>
            <w:tcW w:w="2208" w:type="dxa"/>
            <w:tcBorders>
              <w:top w:val="single" w:sz="6" w:space="0" w:color="auto"/>
              <w:left w:val="single" w:sz="6" w:space="0" w:color="auto"/>
              <w:bottom w:val="single" w:sz="6" w:space="0" w:color="auto"/>
              <w:right w:val="single" w:sz="6" w:space="0" w:color="auto"/>
            </w:tcBorders>
          </w:tcPr>
          <w:p w:rsidR="00742F52" w:rsidRPr="00547773" w:rsidRDefault="00742F52" w:rsidP="00650A3E">
            <w:pPr>
              <w:widowControl w:val="0"/>
              <w:autoSpaceDE w:val="0"/>
              <w:autoSpaceDN w:val="0"/>
              <w:snapToGrid/>
              <w:spacing w:after="0"/>
              <w:jc w:val="center"/>
              <w:rPr>
                <w:rFonts w:ascii="仿宋" w:eastAsia="仿宋" w:hAnsi="仿宋"/>
                <w:b/>
                <w:color w:val="000000"/>
                <w:sz w:val="24"/>
                <w:szCs w:val="24"/>
              </w:rPr>
            </w:pPr>
            <w:r w:rsidRPr="00547773">
              <w:rPr>
                <w:rFonts w:ascii="仿宋" w:eastAsia="仿宋" w:hAnsi="仿宋" w:cs="仿宋" w:hint="eastAsia"/>
                <w:b/>
                <w:color w:val="000000"/>
                <w:sz w:val="24"/>
                <w:szCs w:val="24"/>
              </w:rPr>
              <w:t>职权类型</w:t>
            </w:r>
          </w:p>
        </w:tc>
        <w:tc>
          <w:tcPr>
            <w:tcW w:w="6224" w:type="dxa"/>
            <w:tcBorders>
              <w:top w:val="single" w:sz="6" w:space="0" w:color="auto"/>
              <w:left w:val="single" w:sz="6" w:space="0" w:color="auto"/>
              <w:bottom w:val="single" w:sz="6" w:space="0" w:color="auto"/>
              <w:right w:val="single" w:sz="6" w:space="0" w:color="auto"/>
            </w:tcBorders>
          </w:tcPr>
          <w:p w:rsidR="00742F52" w:rsidRPr="00507F36" w:rsidRDefault="00742F52" w:rsidP="00650A3E">
            <w:pPr>
              <w:widowControl w:val="0"/>
              <w:autoSpaceDE w:val="0"/>
              <w:autoSpaceDN w:val="0"/>
              <w:snapToGrid/>
              <w:spacing w:after="0"/>
              <w:rPr>
                <w:rFonts w:ascii="仿宋" w:eastAsia="仿宋" w:hAnsi="仿宋" w:cs="仿宋"/>
                <w:color w:val="000000"/>
                <w:sz w:val="24"/>
                <w:szCs w:val="24"/>
              </w:rPr>
            </w:pPr>
            <w:r w:rsidRPr="00507F36">
              <w:rPr>
                <w:rFonts w:ascii="仿宋" w:eastAsia="仿宋" w:hAnsi="仿宋" w:cs="仿宋" w:hint="eastAsia"/>
                <w:color w:val="000000"/>
                <w:sz w:val="24"/>
                <w:szCs w:val="24"/>
              </w:rPr>
              <w:t>√行政备案</w:t>
            </w:r>
            <w:r w:rsidRPr="00507F36">
              <w:rPr>
                <w:rFonts w:ascii="仿宋" w:eastAsia="仿宋" w:hAnsi="仿宋" w:cs="仿宋"/>
                <w:color w:val="000000"/>
                <w:sz w:val="24"/>
                <w:szCs w:val="24"/>
              </w:rPr>
              <w:t xml:space="preserve"> </w:t>
            </w:r>
            <w:r w:rsidRPr="00507F36">
              <w:rPr>
                <w:rFonts w:ascii="仿宋" w:eastAsia="仿宋" w:hAnsi="仿宋" w:cs="仿宋" w:hint="eastAsia"/>
                <w:color w:val="000000"/>
                <w:sz w:val="24"/>
                <w:szCs w:val="24"/>
              </w:rPr>
              <w:t>□行政服务</w:t>
            </w:r>
            <w:r w:rsidRPr="00507F36">
              <w:rPr>
                <w:rFonts w:ascii="仿宋" w:eastAsia="仿宋" w:hAnsi="仿宋" w:cs="仿宋"/>
                <w:color w:val="000000"/>
                <w:sz w:val="24"/>
                <w:szCs w:val="24"/>
              </w:rPr>
              <w:t xml:space="preserve"> </w:t>
            </w:r>
            <w:r w:rsidRPr="00507F36">
              <w:rPr>
                <w:rFonts w:ascii="仿宋" w:eastAsia="仿宋" w:hAnsi="仿宋" w:cs="仿宋" w:hint="eastAsia"/>
                <w:color w:val="000000"/>
                <w:sz w:val="24"/>
                <w:szCs w:val="24"/>
              </w:rPr>
              <w:t>□行政征用</w:t>
            </w:r>
            <w:r w:rsidRPr="00507F36">
              <w:rPr>
                <w:rFonts w:ascii="仿宋" w:eastAsia="仿宋" w:hAnsi="仿宋" w:cs="仿宋"/>
                <w:color w:val="000000"/>
                <w:sz w:val="24"/>
                <w:szCs w:val="24"/>
              </w:rPr>
              <w:t xml:space="preserve"> </w:t>
            </w:r>
            <w:r w:rsidRPr="00507F36">
              <w:rPr>
                <w:rFonts w:ascii="仿宋" w:eastAsia="仿宋" w:hAnsi="仿宋" w:cs="仿宋" w:hint="eastAsia"/>
                <w:color w:val="000000"/>
                <w:sz w:val="24"/>
                <w:szCs w:val="24"/>
              </w:rPr>
              <w:t>□审核转报</w:t>
            </w:r>
            <w:r w:rsidRPr="00507F36">
              <w:rPr>
                <w:rFonts w:ascii="仿宋" w:eastAsia="仿宋" w:hAnsi="仿宋" w:cs="仿宋"/>
                <w:color w:val="000000"/>
                <w:sz w:val="24"/>
                <w:szCs w:val="24"/>
              </w:rPr>
              <w:t xml:space="preserve"> </w:t>
            </w:r>
            <w:r w:rsidRPr="00507F36">
              <w:rPr>
                <w:rFonts w:ascii="仿宋" w:eastAsia="仿宋" w:hAnsi="仿宋" w:cs="仿宋" w:hint="eastAsia"/>
                <w:color w:val="000000"/>
                <w:sz w:val="24"/>
                <w:szCs w:val="24"/>
              </w:rPr>
              <w:t>□其他</w:t>
            </w:r>
            <w:r w:rsidRPr="00507F36">
              <w:rPr>
                <w:rFonts w:ascii="仿宋" w:eastAsia="仿宋" w:hAnsi="仿宋" w:cs="仿宋"/>
                <w:color w:val="000000"/>
                <w:sz w:val="24"/>
                <w:szCs w:val="24"/>
              </w:rPr>
              <w:t xml:space="preserve"> </w:t>
            </w:r>
          </w:p>
        </w:tc>
      </w:tr>
      <w:tr w:rsidR="00742F52" w:rsidRPr="001F475C" w:rsidTr="00547773">
        <w:trPr>
          <w:trHeight w:val="614"/>
        </w:trPr>
        <w:tc>
          <w:tcPr>
            <w:tcW w:w="2208" w:type="dxa"/>
            <w:tcBorders>
              <w:top w:val="single" w:sz="6" w:space="0" w:color="auto"/>
              <w:left w:val="single" w:sz="6" w:space="0" w:color="auto"/>
              <w:bottom w:val="single" w:sz="6" w:space="0" w:color="auto"/>
              <w:right w:val="single" w:sz="6" w:space="0" w:color="auto"/>
            </w:tcBorders>
          </w:tcPr>
          <w:p w:rsidR="00742F52" w:rsidRPr="00547773" w:rsidRDefault="00742F52" w:rsidP="00650A3E">
            <w:pPr>
              <w:widowControl w:val="0"/>
              <w:autoSpaceDE w:val="0"/>
              <w:autoSpaceDN w:val="0"/>
              <w:snapToGrid/>
              <w:spacing w:after="0"/>
              <w:jc w:val="center"/>
              <w:rPr>
                <w:rFonts w:ascii="仿宋" w:eastAsia="仿宋" w:hAnsi="仿宋"/>
                <w:b/>
                <w:color w:val="000000"/>
                <w:sz w:val="24"/>
                <w:szCs w:val="24"/>
              </w:rPr>
            </w:pPr>
            <w:r w:rsidRPr="00547773">
              <w:rPr>
                <w:rFonts w:ascii="仿宋" w:eastAsia="仿宋" w:hAnsi="仿宋" w:cs="仿宋" w:hint="eastAsia"/>
                <w:b/>
                <w:color w:val="000000"/>
                <w:sz w:val="24"/>
                <w:szCs w:val="24"/>
              </w:rPr>
              <w:t>行使主体</w:t>
            </w:r>
          </w:p>
        </w:tc>
        <w:tc>
          <w:tcPr>
            <w:tcW w:w="6224" w:type="dxa"/>
            <w:tcBorders>
              <w:top w:val="single" w:sz="6" w:space="0" w:color="auto"/>
              <w:left w:val="single" w:sz="6" w:space="0" w:color="auto"/>
              <w:bottom w:val="single" w:sz="6" w:space="0" w:color="auto"/>
              <w:right w:val="single" w:sz="2" w:space="0" w:color="000000"/>
            </w:tcBorders>
          </w:tcPr>
          <w:p w:rsidR="00742F52" w:rsidRPr="00507F36" w:rsidRDefault="00742F52" w:rsidP="00650A3E">
            <w:pPr>
              <w:widowControl w:val="0"/>
              <w:autoSpaceDE w:val="0"/>
              <w:autoSpaceDN w:val="0"/>
              <w:snapToGrid/>
              <w:spacing w:after="0"/>
              <w:rPr>
                <w:rFonts w:ascii="仿宋" w:eastAsia="仿宋" w:hAnsi="仿宋"/>
                <w:color w:val="000000"/>
                <w:sz w:val="24"/>
                <w:szCs w:val="24"/>
              </w:rPr>
            </w:pPr>
            <w:r w:rsidRPr="00507F36">
              <w:rPr>
                <w:rFonts w:ascii="仿宋" w:eastAsia="仿宋" w:hAnsi="仿宋" w:cs="仿宋" w:hint="eastAsia"/>
                <w:color w:val="000000"/>
                <w:sz w:val="24"/>
                <w:szCs w:val="24"/>
              </w:rPr>
              <w:t>西塞山区农林水利局</w:t>
            </w:r>
          </w:p>
        </w:tc>
      </w:tr>
      <w:tr w:rsidR="00742F52" w:rsidRPr="001F475C" w:rsidTr="00547773">
        <w:trPr>
          <w:trHeight w:val="3420"/>
        </w:trPr>
        <w:tc>
          <w:tcPr>
            <w:tcW w:w="2208" w:type="dxa"/>
            <w:tcBorders>
              <w:top w:val="single" w:sz="6" w:space="0" w:color="auto"/>
              <w:left w:val="single" w:sz="6" w:space="0" w:color="auto"/>
              <w:bottom w:val="single" w:sz="6" w:space="0" w:color="auto"/>
              <w:right w:val="single" w:sz="6" w:space="0" w:color="auto"/>
            </w:tcBorders>
          </w:tcPr>
          <w:p w:rsidR="00742F52" w:rsidRPr="00547773" w:rsidRDefault="00742F52" w:rsidP="00650A3E">
            <w:pPr>
              <w:widowControl w:val="0"/>
              <w:autoSpaceDE w:val="0"/>
              <w:autoSpaceDN w:val="0"/>
              <w:snapToGrid/>
              <w:spacing w:after="0"/>
              <w:jc w:val="center"/>
              <w:rPr>
                <w:rFonts w:ascii="仿宋" w:eastAsia="仿宋" w:hAnsi="仿宋"/>
                <w:b/>
                <w:color w:val="000000"/>
                <w:sz w:val="24"/>
                <w:szCs w:val="24"/>
              </w:rPr>
            </w:pPr>
            <w:r w:rsidRPr="00547773">
              <w:rPr>
                <w:rFonts w:ascii="仿宋" w:eastAsia="仿宋" w:hAnsi="仿宋" w:cs="仿宋" w:hint="eastAsia"/>
                <w:b/>
                <w:color w:val="000000"/>
                <w:sz w:val="24"/>
                <w:szCs w:val="24"/>
              </w:rPr>
              <w:t>职权依据</w:t>
            </w:r>
          </w:p>
        </w:tc>
        <w:tc>
          <w:tcPr>
            <w:tcW w:w="6224" w:type="dxa"/>
            <w:tcBorders>
              <w:top w:val="single" w:sz="6" w:space="0" w:color="auto"/>
              <w:left w:val="single" w:sz="6" w:space="0" w:color="auto"/>
              <w:bottom w:val="single" w:sz="6" w:space="0" w:color="auto"/>
              <w:right w:val="single" w:sz="6" w:space="0" w:color="auto"/>
            </w:tcBorders>
          </w:tcPr>
          <w:p w:rsidR="009E2BCD" w:rsidRPr="00507F36" w:rsidRDefault="009E2BCD" w:rsidP="009E2BCD">
            <w:pPr>
              <w:widowControl w:val="0"/>
              <w:autoSpaceDE w:val="0"/>
              <w:autoSpaceDN w:val="0"/>
              <w:snapToGrid/>
              <w:spacing w:after="0"/>
              <w:rPr>
                <w:rFonts w:ascii="仿宋" w:eastAsia="仿宋" w:hAnsi="仿宋" w:cs="仿宋"/>
                <w:color w:val="000000"/>
                <w:sz w:val="24"/>
                <w:szCs w:val="24"/>
              </w:rPr>
            </w:pPr>
            <w:r w:rsidRPr="00507F36">
              <w:rPr>
                <w:rFonts w:ascii="仿宋" w:eastAsia="仿宋" w:hAnsi="仿宋" w:cs="仿宋" w:hint="eastAsia"/>
                <w:color w:val="000000"/>
                <w:sz w:val="24"/>
                <w:szCs w:val="24"/>
              </w:rPr>
              <w:t>【规章】《湖北省农村集体经济审计办法》（1995年湖北省人民政府令第94号）</w:t>
            </w:r>
          </w:p>
          <w:p w:rsidR="009E2BCD" w:rsidRPr="00507F36" w:rsidRDefault="009E2BCD" w:rsidP="009E2BCD">
            <w:pPr>
              <w:widowControl w:val="0"/>
              <w:autoSpaceDE w:val="0"/>
              <w:autoSpaceDN w:val="0"/>
              <w:snapToGrid/>
              <w:spacing w:after="0"/>
              <w:rPr>
                <w:rFonts w:ascii="仿宋" w:eastAsia="仿宋" w:hAnsi="仿宋" w:cs="仿宋"/>
                <w:color w:val="000000"/>
                <w:sz w:val="24"/>
                <w:szCs w:val="24"/>
              </w:rPr>
            </w:pPr>
            <w:r w:rsidRPr="00507F36">
              <w:rPr>
                <w:rFonts w:ascii="仿宋" w:eastAsia="仿宋" w:hAnsi="仿宋" w:cs="仿宋" w:hint="eastAsia"/>
                <w:color w:val="000000"/>
                <w:sz w:val="24"/>
                <w:szCs w:val="24"/>
              </w:rPr>
              <w:t xml:space="preserve">第十七条 被审计单位对审计意见书或审计决定如有异议，可以在收到审计结论或审计决定之日起15日内，应向上一级农村审计机构申请复议。上一级农村审计机构应在收到复议申请之日起30日内，作出复议决定。                        </w:t>
            </w:r>
          </w:p>
          <w:p w:rsidR="009E2BCD" w:rsidRPr="00507F36" w:rsidRDefault="009E2BCD" w:rsidP="009E2BCD">
            <w:pPr>
              <w:widowControl w:val="0"/>
              <w:autoSpaceDE w:val="0"/>
              <w:autoSpaceDN w:val="0"/>
              <w:snapToGrid/>
              <w:spacing w:after="0"/>
              <w:rPr>
                <w:rFonts w:ascii="仿宋" w:eastAsia="仿宋" w:hAnsi="仿宋" w:cs="仿宋"/>
                <w:color w:val="000000"/>
                <w:sz w:val="24"/>
                <w:szCs w:val="24"/>
              </w:rPr>
            </w:pPr>
            <w:r w:rsidRPr="00507F36">
              <w:rPr>
                <w:rFonts w:ascii="仿宋" w:eastAsia="仿宋" w:hAnsi="仿宋" w:cs="仿宋" w:hint="eastAsia"/>
                <w:color w:val="000000"/>
                <w:sz w:val="24"/>
                <w:szCs w:val="24"/>
              </w:rPr>
              <w:t xml:space="preserve">【规范性文件】《农业部农村集体经济组织审计规定》（农业部 农办经〔2008〕1号）  </w:t>
            </w:r>
          </w:p>
          <w:p w:rsidR="00742F52" w:rsidRPr="00507F36" w:rsidRDefault="009E2BCD" w:rsidP="009E2BCD">
            <w:pPr>
              <w:widowControl w:val="0"/>
              <w:autoSpaceDE w:val="0"/>
              <w:autoSpaceDN w:val="0"/>
              <w:snapToGrid/>
              <w:spacing w:after="0"/>
              <w:rPr>
                <w:rFonts w:ascii="仿宋" w:eastAsia="仿宋" w:hAnsi="仿宋" w:cs="仿宋"/>
                <w:color w:val="000000"/>
                <w:sz w:val="24"/>
                <w:szCs w:val="24"/>
              </w:rPr>
            </w:pPr>
            <w:r w:rsidRPr="00507F36">
              <w:rPr>
                <w:rFonts w:ascii="仿宋" w:eastAsia="仿宋" w:hAnsi="仿宋" w:cs="仿宋" w:hint="eastAsia"/>
                <w:color w:val="000000"/>
                <w:sz w:val="24"/>
                <w:szCs w:val="24"/>
              </w:rPr>
              <w:t>第十五条 被审计单位对农村集体经济组织审计机构作出的审计结论和决定如有异议，可在收到审计结论和决定之日起十五日内，向上一级农村集体经济组织审计机构申请复审。上一级农村集体经济组织审计机构应当在收到复审申请之日起三十日内，作出复审结论和决定。特殊情况下，作出复审结论和决定的期限，可适当延长</w:t>
            </w:r>
          </w:p>
        </w:tc>
      </w:tr>
      <w:tr w:rsidR="00742F52" w:rsidRPr="001F475C" w:rsidTr="00547773">
        <w:trPr>
          <w:trHeight w:val="2050"/>
        </w:trPr>
        <w:tc>
          <w:tcPr>
            <w:tcW w:w="2208" w:type="dxa"/>
            <w:tcBorders>
              <w:top w:val="single" w:sz="6" w:space="0" w:color="auto"/>
              <w:left w:val="single" w:sz="6" w:space="0" w:color="auto"/>
              <w:bottom w:val="single" w:sz="6" w:space="0" w:color="auto"/>
              <w:right w:val="single" w:sz="6" w:space="0" w:color="auto"/>
            </w:tcBorders>
          </w:tcPr>
          <w:p w:rsidR="00742F52" w:rsidRPr="00547773" w:rsidRDefault="00742F52" w:rsidP="00650A3E">
            <w:pPr>
              <w:widowControl w:val="0"/>
              <w:autoSpaceDE w:val="0"/>
              <w:autoSpaceDN w:val="0"/>
              <w:snapToGrid/>
              <w:spacing w:after="0"/>
              <w:jc w:val="center"/>
              <w:rPr>
                <w:rFonts w:ascii="仿宋" w:eastAsia="仿宋" w:hAnsi="仿宋"/>
                <w:b/>
                <w:color w:val="000000"/>
                <w:sz w:val="24"/>
                <w:szCs w:val="24"/>
              </w:rPr>
            </w:pPr>
            <w:r w:rsidRPr="00547773">
              <w:rPr>
                <w:rFonts w:ascii="仿宋" w:eastAsia="仿宋" w:hAnsi="仿宋" w:cs="仿宋" w:hint="eastAsia"/>
                <w:b/>
                <w:color w:val="000000"/>
                <w:sz w:val="24"/>
                <w:szCs w:val="24"/>
              </w:rPr>
              <w:t>受理范围及条件</w:t>
            </w:r>
          </w:p>
        </w:tc>
        <w:tc>
          <w:tcPr>
            <w:tcW w:w="6224" w:type="dxa"/>
            <w:tcBorders>
              <w:top w:val="single" w:sz="6" w:space="0" w:color="auto"/>
              <w:left w:val="single" w:sz="6" w:space="0" w:color="auto"/>
              <w:bottom w:val="single" w:sz="6" w:space="0" w:color="auto"/>
              <w:right w:val="single" w:sz="6" w:space="0" w:color="auto"/>
            </w:tcBorders>
          </w:tcPr>
          <w:p w:rsidR="009E2BCD" w:rsidRPr="00507F36" w:rsidRDefault="009E2BCD" w:rsidP="00650A3E">
            <w:pPr>
              <w:widowControl w:val="0"/>
              <w:autoSpaceDE w:val="0"/>
              <w:autoSpaceDN w:val="0"/>
              <w:snapToGrid/>
              <w:spacing w:after="0"/>
              <w:rPr>
                <w:rFonts w:ascii="仿宋" w:eastAsia="仿宋" w:hAnsi="仿宋"/>
                <w:color w:val="353535"/>
                <w:sz w:val="24"/>
                <w:szCs w:val="24"/>
              </w:rPr>
            </w:pPr>
            <w:r w:rsidRPr="00507F36">
              <w:rPr>
                <w:rFonts w:ascii="仿宋" w:eastAsia="仿宋" w:hAnsi="仿宋"/>
                <w:color w:val="353535"/>
                <w:sz w:val="24"/>
                <w:szCs w:val="24"/>
              </w:rPr>
              <w:t>村、组集体经济组织</w:t>
            </w:r>
          </w:p>
          <w:p w:rsidR="00742F52" w:rsidRPr="00507F36" w:rsidRDefault="009E2BCD" w:rsidP="00650A3E">
            <w:pPr>
              <w:widowControl w:val="0"/>
              <w:autoSpaceDE w:val="0"/>
              <w:autoSpaceDN w:val="0"/>
              <w:snapToGrid/>
              <w:spacing w:after="0"/>
              <w:rPr>
                <w:rFonts w:ascii="仿宋" w:eastAsia="仿宋" w:hAnsi="仿宋"/>
                <w:color w:val="000000"/>
                <w:sz w:val="24"/>
                <w:szCs w:val="24"/>
              </w:rPr>
            </w:pPr>
            <w:r w:rsidRPr="00507F36">
              <w:rPr>
                <w:rFonts w:ascii="仿宋" w:eastAsia="仿宋" w:hAnsi="仿宋"/>
                <w:color w:val="353535"/>
                <w:sz w:val="24"/>
                <w:szCs w:val="24"/>
              </w:rPr>
              <w:t>（一）资金、财产的验证和使用管理情况；</w:t>
            </w:r>
            <w:r w:rsidRPr="00507F36">
              <w:rPr>
                <w:rFonts w:ascii="仿宋" w:eastAsia="仿宋" w:hAnsi="仿宋"/>
                <w:color w:val="353535"/>
                <w:sz w:val="24"/>
                <w:szCs w:val="24"/>
              </w:rPr>
              <w:br/>
              <w:t xml:space="preserve">　　（二）财务收支和有关的经济活动及其经济效益；</w:t>
            </w:r>
            <w:r w:rsidRPr="00507F36">
              <w:rPr>
                <w:rFonts w:ascii="仿宋" w:eastAsia="仿宋" w:hAnsi="仿宋"/>
                <w:color w:val="353535"/>
                <w:sz w:val="24"/>
                <w:szCs w:val="24"/>
              </w:rPr>
              <w:br/>
              <w:t xml:space="preserve">　　（三）财务管理制度的制定和执行情况；</w:t>
            </w:r>
            <w:r w:rsidRPr="00507F36">
              <w:rPr>
                <w:rFonts w:ascii="仿宋" w:eastAsia="仿宋" w:hAnsi="仿宋"/>
                <w:color w:val="353535"/>
                <w:sz w:val="24"/>
                <w:szCs w:val="24"/>
              </w:rPr>
              <w:br/>
              <w:t xml:space="preserve">　　（四）承包合同的签订和履行情况；</w:t>
            </w:r>
            <w:r w:rsidRPr="00507F36">
              <w:rPr>
                <w:rFonts w:ascii="仿宋" w:eastAsia="仿宋" w:hAnsi="仿宋"/>
                <w:color w:val="353535"/>
                <w:sz w:val="24"/>
                <w:szCs w:val="24"/>
              </w:rPr>
              <w:br/>
              <w:t xml:space="preserve">　　（五）收益（利润）分配情况；</w:t>
            </w:r>
            <w:r w:rsidRPr="00507F36">
              <w:rPr>
                <w:rFonts w:ascii="仿宋" w:eastAsia="仿宋" w:hAnsi="仿宋"/>
                <w:color w:val="353535"/>
                <w:sz w:val="24"/>
                <w:szCs w:val="24"/>
              </w:rPr>
              <w:br/>
              <w:t xml:space="preserve">　　（六）承包费等集体专项资金的预算、提取和使用情况；</w:t>
            </w:r>
            <w:r w:rsidRPr="00507F36">
              <w:rPr>
                <w:rFonts w:ascii="仿宋" w:eastAsia="仿宋" w:hAnsi="仿宋"/>
                <w:color w:val="353535"/>
                <w:sz w:val="24"/>
                <w:szCs w:val="24"/>
              </w:rPr>
              <w:br/>
              <w:t xml:space="preserve">　　（七）村集体公益事业建设筹资筹劳情况；</w:t>
            </w:r>
            <w:r w:rsidRPr="00507F36">
              <w:rPr>
                <w:rFonts w:ascii="仿宋" w:eastAsia="仿宋" w:hAnsi="仿宋"/>
                <w:color w:val="353535"/>
                <w:sz w:val="24"/>
                <w:szCs w:val="24"/>
              </w:rPr>
              <w:br/>
              <w:t xml:space="preserve">　　（八）村集体经济组织负责人任期目标和离任经济责任；</w:t>
            </w:r>
            <w:r w:rsidRPr="00507F36">
              <w:rPr>
                <w:rFonts w:ascii="仿宋" w:eastAsia="仿宋" w:hAnsi="仿宋"/>
                <w:color w:val="353535"/>
                <w:sz w:val="24"/>
                <w:szCs w:val="24"/>
              </w:rPr>
              <w:br/>
              <w:t xml:space="preserve">　　（九）侵占集体财产等损害农村集体经济组织利益的行为；</w:t>
            </w:r>
            <w:r w:rsidRPr="00507F36">
              <w:rPr>
                <w:rFonts w:ascii="仿宋" w:eastAsia="仿宋" w:hAnsi="仿宋"/>
                <w:color w:val="353535"/>
                <w:sz w:val="24"/>
                <w:szCs w:val="24"/>
              </w:rPr>
              <w:br/>
              <w:t xml:space="preserve">　　（十）乡经营管理站代管的集体资金管理情况；</w:t>
            </w:r>
            <w:r w:rsidRPr="00507F36">
              <w:rPr>
                <w:rFonts w:ascii="仿宋" w:eastAsia="仿宋" w:hAnsi="仿宋"/>
                <w:color w:val="353535"/>
                <w:sz w:val="24"/>
                <w:szCs w:val="24"/>
              </w:rPr>
              <w:br/>
              <w:t xml:space="preserve">　　（十一）当地人民政府、国家审计机关和上级业务主</w:t>
            </w:r>
            <w:r w:rsidRPr="00507F36">
              <w:rPr>
                <w:rFonts w:ascii="仿宋" w:eastAsia="仿宋" w:hAnsi="仿宋"/>
                <w:color w:val="353535"/>
                <w:sz w:val="24"/>
                <w:szCs w:val="24"/>
              </w:rPr>
              <w:lastRenderedPageBreak/>
              <w:t>管部门等委托的其它审计事项</w:t>
            </w:r>
          </w:p>
        </w:tc>
      </w:tr>
      <w:tr w:rsidR="00742F52" w:rsidRPr="001F475C" w:rsidTr="00547773">
        <w:trPr>
          <w:trHeight w:val="1848"/>
        </w:trPr>
        <w:tc>
          <w:tcPr>
            <w:tcW w:w="2208" w:type="dxa"/>
            <w:tcBorders>
              <w:top w:val="single" w:sz="6" w:space="0" w:color="auto"/>
              <w:left w:val="single" w:sz="6" w:space="0" w:color="auto"/>
              <w:bottom w:val="single" w:sz="6" w:space="0" w:color="auto"/>
              <w:right w:val="single" w:sz="6" w:space="0" w:color="auto"/>
            </w:tcBorders>
          </w:tcPr>
          <w:p w:rsidR="00742F52" w:rsidRPr="00547773" w:rsidRDefault="00742F52" w:rsidP="00650A3E">
            <w:pPr>
              <w:widowControl w:val="0"/>
              <w:autoSpaceDE w:val="0"/>
              <w:autoSpaceDN w:val="0"/>
              <w:snapToGrid/>
              <w:spacing w:after="0"/>
              <w:jc w:val="center"/>
              <w:rPr>
                <w:rFonts w:ascii="仿宋" w:eastAsia="仿宋" w:hAnsi="仿宋"/>
                <w:b/>
                <w:color w:val="000000"/>
                <w:sz w:val="24"/>
                <w:szCs w:val="24"/>
              </w:rPr>
            </w:pPr>
            <w:r w:rsidRPr="00547773">
              <w:rPr>
                <w:rFonts w:ascii="仿宋" w:eastAsia="仿宋" w:hAnsi="仿宋" w:cs="仿宋" w:hint="eastAsia"/>
                <w:b/>
                <w:color w:val="000000"/>
                <w:sz w:val="24"/>
                <w:szCs w:val="24"/>
              </w:rPr>
              <w:lastRenderedPageBreak/>
              <w:t>需提交的材料</w:t>
            </w:r>
          </w:p>
        </w:tc>
        <w:tc>
          <w:tcPr>
            <w:tcW w:w="6224" w:type="dxa"/>
            <w:tcBorders>
              <w:top w:val="single" w:sz="6" w:space="0" w:color="auto"/>
              <w:left w:val="single" w:sz="6" w:space="0" w:color="auto"/>
              <w:bottom w:val="single" w:sz="6" w:space="0" w:color="auto"/>
              <w:right w:val="single" w:sz="2" w:space="0" w:color="000000"/>
            </w:tcBorders>
          </w:tcPr>
          <w:p w:rsidR="00507F36" w:rsidRPr="00507F36" w:rsidRDefault="00507F36" w:rsidP="00507F36">
            <w:pPr>
              <w:widowControl w:val="0"/>
              <w:autoSpaceDE w:val="0"/>
              <w:autoSpaceDN w:val="0"/>
              <w:snapToGrid/>
              <w:spacing w:after="0"/>
              <w:rPr>
                <w:rFonts w:ascii="仿宋" w:eastAsia="仿宋" w:hAnsi="仿宋"/>
                <w:color w:val="353535"/>
                <w:sz w:val="24"/>
                <w:szCs w:val="24"/>
              </w:rPr>
            </w:pPr>
            <w:r w:rsidRPr="00507F36">
              <w:rPr>
                <w:rFonts w:ascii="仿宋" w:eastAsia="仿宋" w:hAnsi="仿宋"/>
                <w:color w:val="353535"/>
                <w:sz w:val="24"/>
                <w:szCs w:val="24"/>
              </w:rPr>
              <w:t>村、组集体经济组织</w:t>
            </w:r>
          </w:p>
          <w:p w:rsidR="00742F52" w:rsidRPr="00507F36" w:rsidRDefault="00507F36" w:rsidP="00797E08">
            <w:pPr>
              <w:widowControl w:val="0"/>
              <w:autoSpaceDE w:val="0"/>
              <w:autoSpaceDN w:val="0"/>
              <w:snapToGrid/>
              <w:spacing w:after="0"/>
              <w:rPr>
                <w:rFonts w:ascii="仿宋" w:eastAsia="仿宋" w:hAnsi="仿宋"/>
                <w:color w:val="000000"/>
                <w:sz w:val="24"/>
                <w:szCs w:val="24"/>
              </w:rPr>
            </w:pPr>
            <w:r w:rsidRPr="00507F36">
              <w:rPr>
                <w:rFonts w:ascii="仿宋" w:eastAsia="仿宋" w:hAnsi="仿宋"/>
                <w:color w:val="353535"/>
                <w:sz w:val="24"/>
                <w:szCs w:val="24"/>
              </w:rPr>
              <w:t>提供帐簿、凭证、会计报表、资料和证明材料的</w:t>
            </w:r>
          </w:p>
        </w:tc>
      </w:tr>
      <w:tr w:rsidR="00742F52" w:rsidRPr="001F475C" w:rsidTr="00547773">
        <w:trPr>
          <w:trHeight w:val="614"/>
        </w:trPr>
        <w:tc>
          <w:tcPr>
            <w:tcW w:w="2208" w:type="dxa"/>
            <w:tcBorders>
              <w:top w:val="single" w:sz="6" w:space="0" w:color="auto"/>
              <w:left w:val="single" w:sz="6" w:space="0" w:color="auto"/>
              <w:bottom w:val="single" w:sz="6" w:space="0" w:color="auto"/>
              <w:right w:val="single" w:sz="6" w:space="0" w:color="auto"/>
            </w:tcBorders>
          </w:tcPr>
          <w:p w:rsidR="00742F52" w:rsidRPr="00547773" w:rsidRDefault="00742F52" w:rsidP="00650A3E">
            <w:pPr>
              <w:widowControl w:val="0"/>
              <w:autoSpaceDE w:val="0"/>
              <w:autoSpaceDN w:val="0"/>
              <w:snapToGrid/>
              <w:spacing w:after="0"/>
              <w:jc w:val="center"/>
              <w:rPr>
                <w:rFonts w:ascii="仿宋" w:eastAsia="仿宋" w:hAnsi="仿宋"/>
                <w:b/>
                <w:color w:val="000000"/>
                <w:sz w:val="24"/>
                <w:szCs w:val="24"/>
              </w:rPr>
            </w:pPr>
            <w:r w:rsidRPr="00547773">
              <w:rPr>
                <w:rFonts w:ascii="仿宋" w:eastAsia="仿宋" w:hAnsi="仿宋" w:cs="仿宋" w:hint="eastAsia"/>
                <w:b/>
                <w:color w:val="000000"/>
                <w:sz w:val="24"/>
                <w:szCs w:val="24"/>
              </w:rPr>
              <w:t>法定期限</w:t>
            </w:r>
          </w:p>
        </w:tc>
        <w:tc>
          <w:tcPr>
            <w:tcW w:w="6224" w:type="dxa"/>
            <w:tcBorders>
              <w:top w:val="single" w:sz="6" w:space="0" w:color="auto"/>
              <w:left w:val="single" w:sz="6" w:space="0" w:color="auto"/>
              <w:bottom w:val="single" w:sz="6" w:space="0" w:color="auto"/>
              <w:right w:val="single" w:sz="6" w:space="0" w:color="auto"/>
            </w:tcBorders>
          </w:tcPr>
          <w:p w:rsidR="00742F52" w:rsidRPr="00507F36" w:rsidRDefault="00742F52" w:rsidP="00650A3E">
            <w:pPr>
              <w:widowControl w:val="0"/>
              <w:autoSpaceDE w:val="0"/>
              <w:autoSpaceDN w:val="0"/>
              <w:snapToGrid/>
              <w:spacing w:after="0"/>
              <w:rPr>
                <w:rFonts w:ascii="仿宋" w:eastAsia="仿宋" w:hAnsi="仿宋"/>
                <w:color w:val="000000"/>
                <w:sz w:val="24"/>
                <w:szCs w:val="24"/>
              </w:rPr>
            </w:pPr>
            <w:r w:rsidRPr="00507F36">
              <w:rPr>
                <w:rFonts w:ascii="仿宋" w:eastAsia="仿宋" w:hAnsi="仿宋" w:cs="仿宋" w:hint="eastAsia"/>
                <w:color w:val="000000"/>
                <w:sz w:val="24"/>
                <w:szCs w:val="24"/>
              </w:rPr>
              <w:t>无</w:t>
            </w:r>
          </w:p>
        </w:tc>
      </w:tr>
      <w:tr w:rsidR="00742F52" w:rsidRPr="001F475C" w:rsidTr="00547773">
        <w:trPr>
          <w:trHeight w:val="614"/>
        </w:trPr>
        <w:tc>
          <w:tcPr>
            <w:tcW w:w="2208" w:type="dxa"/>
            <w:tcBorders>
              <w:top w:val="single" w:sz="6" w:space="0" w:color="auto"/>
              <w:left w:val="single" w:sz="6" w:space="0" w:color="auto"/>
              <w:bottom w:val="single" w:sz="6" w:space="0" w:color="auto"/>
              <w:right w:val="single" w:sz="6" w:space="0" w:color="auto"/>
            </w:tcBorders>
          </w:tcPr>
          <w:p w:rsidR="00742F52" w:rsidRPr="00547773" w:rsidRDefault="00742F52" w:rsidP="00650A3E">
            <w:pPr>
              <w:widowControl w:val="0"/>
              <w:autoSpaceDE w:val="0"/>
              <w:autoSpaceDN w:val="0"/>
              <w:snapToGrid/>
              <w:spacing w:after="0"/>
              <w:jc w:val="center"/>
              <w:rPr>
                <w:rFonts w:ascii="仿宋" w:eastAsia="仿宋" w:hAnsi="仿宋"/>
                <w:b/>
                <w:color w:val="000000"/>
                <w:sz w:val="24"/>
                <w:szCs w:val="24"/>
              </w:rPr>
            </w:pPr>
            <w:r w:rsidRPr="00547773">
              <w:rPr>
                <w:rFonts w:ascii="仿宋" w:eastAsia="仿宋" w:hAnsi="仿宋" w:cs="仿宋" w:hint="eastAsia"/>
                <w:b/>
                <w:color w:val="000000"/>
                <w:sz w:val="24"/>
                <w:szCs w:val="24"/>
              </w:rPr>
              <w:t>承诺期限</w:t>
            </w:r>
          </w:p>
        </w:tc>
        <w:tc>
          <w:tcPr>
            <w:tcW w:w="6224" w:type="dxa"/>
            <w:tcBorders>
              <w:top w:val="single" w:sz="6" w:space="0" w:color="auto"/>
              <w:left w:val="single" w:sz="6" w:space="0" w:color="auto"/>
              <w:bottom w:val="single" w:sz="6" w:space="0" w:color="auto"/>
              <w:right w:val="single" w:sz="6" w:space="0" w:color="auto"/>
            </w:tcBorders>
          </w:tcPr>
          <w:p w:rsidR="00742F52" w:rsidRPr="00507F36" w:rsidRDefault="00742F52" w:rsidP="00650A3E">
            <w:pPr>
              <w:widowControl w:val="0"/>
              <w:autoSpaceDE w:val="0"/>
              <w:autoSpaceDN w:val="0"/>
              <w:snapToGrid/>
              <w:spacing w:after="0"/>
              <w:rPr>
                <w:rFonts w:ascii="仿宋" w:eastAsia="仿宋" w:hAnsi="仿宋"/>
                <w:color w:val="000000"/>
                <w:sz w:val="24"/>
                <w:szCs w:val="24"/>
              </w:rPr>
            </w:pPr>
            <w:r w:rsidRPr="00507F36">
              <w:rPr>
                <w:rFonts w:ascii="仿宋" w:eastAsia="仿宋" w:hAnsi="仿宋" w:cs="仿宋"/>
                <w:color w:val="000000"/>
                <w:sz w:val="24"/>
                <w:szCs w:val="24"/>
              </w:rPr>
              <w:t>5</w:t>
            </w:r>
            <w:r w:rsidRPr="00507F36">
              <w:rPr>
                <w:rFonts w:ascii="仿宋" w:eastAsia="仿宋" w:hAnsi="仿宋" w:cs="仿宋" w:hint="eastAsia"/>
                <w:color w:val="000000"/>
                <w:sz w:val="24"/>
                <w:szCs w:val="24"/>
              </w:rPr>
              <w:t>个工作日</w:t>
            </w:r>
          </w:p>
        </w:tc>
      </w:tr>
      <w:tr w:rsidR="00742F52" w:rsidRPr="001F475C" w:rsidTr="00547773">
        <w:trPr>
          <w:trHeight w:val="1433"/>
        </w:trPr>
        <w:tc>
          <w:tcPr>
            <w:tcW w:w="2208" w:type="dxa"/>
            <w:tcBorders>
              <w:top w:val="single" w:sz="6" w:space="0" w:color="auto"/>
              <w:left w:val="single" w:sz="6" w:space="0" w:color="auto"/>
              <w:bottom w:val="single" w:sz="6" w:space="0" w:color="auto"/>
              <w:right w:val="single" w:sz="6" w:space="0" w:color="auto"/>
            </w:tcBorders>
          </w:tcPr>
          <w:p w:rsidR="00742F52" w:rsidRPr="00547773" w:rsidRDefault="00742F52" w:rsidP="00650A3E">
            <w:pPr>
              <w:widowControl w:val="0"/>
              <w:autoSpaceDE w:val="0"/>
              <w:autoSpaceDN w:val="0"/>
              <w:snapToGrid/>
              <w:spacing w:after="0"/>
              <w:jc w:val="center"/>
              <w:rPr>
                <w:rFonts w:ascii="仿宋" w:eastAsia="仿宋" w:hAnsi="仿宋"/>
                <w:b/>
                <w:color w:val="000000"/>
                <w:sz w:val="24"/>
                <w:szCs w:val="24"/>
              </w:rPr>
            </w:pPr>
            <w:r w:rsidRPr="00547773">
              <w:rPr>
                <w:rFonts w:ascii="仿宋" w:eastAsia="仿宋" w:hAnsi="仿宋" w:cs="仿宋" w:hint="eastAsia"/>
                <w:b/>
                <w:color w:val="000000"/>
                <w:sz w:val="24"/>
                <w:szCs w:val="24"/>
              </w:rPr>
              <w:t>特别程序及期限</w:t>
            </w:r>
          </w:p>
        </w:tc>
        <w:tc>
          <w:tcPr>
            <w:tcW w:w="6224" w:type="dxa"/>
            <w:tcBorders>
              <w:top w:val="single" w:sz="6" w:space="0" w:color="auto"/>
              <w:left w:val="single" w:sz="6" w:space="0" w:color="auto"/>
              <w:bottom w:val="single" w:sz="6" w:space="0" w:color="auto"/>
              <w:right w:val="single" w:sz="6" w:space="0" w:color="auto"/>
            </w:tcBorders>
          </w:tcPr>
          <w:p w:rsidR="00742F52" w:rsidRPr="00507F36" w:rsidRDefault="00742F52" w:rsidP="00650A3E">
            <w:pPr>
              <w:widowControl w:val="0"/>
              <w:autoSpaceDE w:val="0"/>
              <w:autoSpaceDN w:val="0"/>
              <w:snapToGrid/>
              <w:spacing w:after="0"/>
              <w:rPr>
                <w:rFonts w:ascii="仿宋" w:eastAsia="仿宋" w:hAnsi="仿宋"/>
                <w:color w:val="000000"/>
                <w:sz w:val="24"/>
                <w:szCs w:val="24"/>
              </w:rPr>
            </w:pPr>
            <w:r w:rsidRPr="00507F36">
              <w:rPr>
                <w:rFonts w:ascii="仿宋" w:eastAsia="仿宋" w:hAnsi="仿宋" w:cs="仿宋" w:hint="eastAsia"/>
                <w:color w:val="000000"/>
                <w:sz w:val="24"/>
                <w:szCs w:val="24"/>
              </w:rPr>
              <w:t>无</w:t>
            </w:r>
          </w:p>
        </w:tc>
      </w:tr>
      <w:tr w:rsidR="00742F52" w:rsidRPr="001F475C" w:rsidTr="00547773">
        <w:trPr>
          <w:trHeight w:val="614"/>
        </w:trPr>
        <w:tc>
          <w:tcPr>
            <w:tcW w:w="2208" w:type="dxa"/>
            <w:tcBorders>
              <w:top w:val="single" w:sz="6" w:space="0" w:color="auto"/>
              <w:left w:val="single" w:sz="6" w:space="0" w:color="auto"/>
              <w:bottom w:val="single" w:sz="6" w:space="0" w:color="auto"/>
              <w:right w:val="single" w:sz="6" w:space="0" w:color="auto"/>
            </w:tcBorders>
          </w:tcPr>
          <w:p w:rsidR="00742F52" w:rsidRPr="00547773" w:rsidRDefault="00742F52" w:rsidP="00650A3E">
            <w:pPr>
              <w:widowControl w:val="0"/>
              <w:autoSpaceDE w:val="0"/>
              <w:autoSpaceDN w:val="0"/>
              <w:snapToGrid/>
              <w:spacing w:after="0"/>
              <w:jc w:val="center"/>
              <w:rPr>
                <w:rFonts w:ascii="仿宋" w:eastAsia="仿宋" w:hAnsi="仿宋"/>
                <w:b/>
                <w:color w:val="000000"/>
                <w:sz w:val="24"/>
                <w:szCs w:val="24"/>
              </w:rPr>
            </w:pPr>
            <w:r w:rsidRPr="00547773">
              <w:rPr>
                <w:rFonts w:ascii="仿宋" w:eastAsia="仿宋" w:hAnsi="仿宋" w:cs="仿宋" w:hint="eastAsia"/>
                <w:b/>
                <w:color w:val="000000"/>
                <w:sz w:val="24"/>
                <w:szCs w:val="24"/>
              </w:rPr>
              <w:t>收费依据及标准</w:t>
            </w:r>
          </w:p>
        </w:tc>
        <w:tc>
          <w:tcPr>
            <w:tcW w:w="6224" w:type="dxa"/>
            <w:tcBorders>
              <w:top w:val="single" w:sz="6" w:space="0" w:color="auto"/>
              <w:left w:val="single" w:sz="6" w:space="0" w:color="auto"/>
              <w:bottom w:val="single" w:sz="12" w:space="0" w:color="auto"/>
              <w:right w:val="single" w:sz="6" w:space="0" w:color="auto"/>
            </w:tcBorders>
          </w:tcPr>
          <w:p w:rsidR="00742F52" w:rsidRPr="00507F36" w:rsidRDefault="00742F52" w:rsidP="00650A3E">
            <w:pPr>
              <w:widowControl w:val="0"/>
              <w:autoSpaceDE w:val="0"/>
              <w:autoSpaceDN w:val="0"/>
              <w:snapToGrid/>
              <w:spacing w:after="0"/>
              <w:jc w:val="center"/>
              <w:rPr>
                <w:rFonts w:ascii="仿宋" w:eastAsia="仿宋" w:hAnsi="仿宋"/>
                <w:color w:val="000000"/>
                <w:sz w:val="24"/>
                <w:szCs w:val="24"/>
              </w:rPr>
            </w:pPr>
            <w:r w:rsidRPr="00507F36">
              <w:rPr>
                <w:rFonts w:ascii="仿宋" w:eastAsia="仿宋" w:hAnsi="仿宋" w:cs="仿宋" w:hint="eastAsia"/>
                <w:color w:val="000000"/>
                <w:sz w:val="24"/>
                <w:szCs w:val="24"/>
              </w:rPr>
              <w:t>不收费</w:t>
            </w:r>
          </w:p>
        </w:tc>
      </w:tr>
      <w:tr w:rsidR="00742F52" w:rsidRPr="001F475C" w:rsidTr="00547773">
        <w:trPr>
          <w:trHeight w:val="614"/>
        </w:trPr>
        <w:tc>
          <w:tcPr>
            <w:tcW w:w="2208" w:type="dxa"/>
            <w:tcBorders>
              <w:top w:val="single" w:sz="6" w:space="0" w:color="auto"/>
              <w:left w:val="single" w:sz="6" w:space="0" w:color="auto"/>
              <w:bottom w:val="single" w:sz="6" w:space="0" w:color="auto"/>
              <w:right w:val="single" w:sz="12" w:space="0" w:color="auto"/>
            </w:tcBorders>
          </w:tcPr>
          <w:p w:rsidR="00742F52" w:rsidRPr="00547773" w:rsidRDefault="00742F52" w:rsidP="00650A3E">
            <w:pPr>
              <w:widowControl w:val="0"/>
              <w:autoSpaceDE w:val="0"/>
              <w:autoSpaceDN w:val="0"/>
              <w:snapToGrid/>
              <w:spacing w:after="0"/>
              <w:jc w:val="center"/>
              <w:rPr>
                <w:rFonts w:ascii="仿宋" w:eastAsia="仿宋" w:hAnsi="仿宋"/>
                <w:b/>
                <w:color w:val="000000"/>
                <w:sz w:val="24"/>
                <w:szCs w:val="24"/>
              </w:rPr>
            </w:pPr>
            <w:r w:rsidRPr="00547773">
              <w:rPr>
                <w:rFonts w:ascii="仿宋" w:eastAsia="仿宋" w:hAnsi="仿宋" w:cs="仿宋" w:hint="eastAsia"/>
                <w:b/>
                <w:color w:val="000000"/>
                <w:sz w:val="24"/>
                <w:szCs w:val="24"/>
              </w:rPr>
              <w:t>职权运行流程</w:t>
            </w:r>
          </w:p>
        </w:tc>
        <w:tc>
          <w:tcPr>
            <w:tcW w:w="6224" w:type="dxa"/>
            <w:tcBorders>
              <w:top w:val="single" w:sz="12" w:space="0" w:color="auto"/>
              <w:left w:val="single" w:sz="12" w:space="0" w:color="auto"/>
              <w:bottom w:val="single" w:sz="12" w:space="0" w:color="auto"/>
              <w:right w:val="single" w:sz="12" w:space="0" w:color="auto"/>
            </w:tcBorders>
          </w:tcPr>
          <w:p w:rsidR="00742F52" w:rsidRPr="00507F36" w:rsidRDefault="00742F52" w:rsidP="00650A3E">
            <w:pPr>
              <w:widowControl w:val="0"/>
              <w:autoSpaceDE w:val="0"/>
              <w:autoSpaceDN w:val="0"/>
              <w:snapToGrid/>
              <w:spacing w:after="0"/>
              <w:rPr>
                <w:rFonts w:ascii="仿宋" w:eastAsia="仿宋" w:hAnsi="仿宋"/>
                <w:color w:val="000000"/>
                <w:sz w:val="24"/>
                <w:szCs w:val="24"/>
              </w:rPr>
            </w:pPr>
            <w:r w:rsidRPr="00507F36">
              <w:rPr>
                <w:rFonts w:ascii="仿宋" w:eastAsia="仿宋" w:hAnsi="仿宋" w:cs="仿宋" w:hint="eastAsia"/>
                <w:color w:val="000000"/>
                <w:sz w:val="24"/>
                <w:szCs w:val="24"/>
              </w:rPr>
              <w:t>受理→审查→备案</w:t>
            </w:r>
          </w:p>
        </w:tc>
      </w:tr>
      <w:tr w:rsidR="00742F52" w:rsidRPr="001F475C" w:rsidTr="00547773">
        <w:trPr>
          <w:trHeight w:val="3298"/>
        </w:trPr>
        <w:tc>
          <w:tcPr>
            <w:tcW w:w="2208" w:type="dxa"/>
            <w:tcBorders>
              <w:top w:val="single" w:sz="6" w:space="0" w:color="auto"/>
              <w:left w:val="single" w:sz="6" w:space="0" w:color="auto"/>
              <w:bottom w:val="single" w:sz="6" w:space="0" w:color="auto"/>
              <w:right w:val="single" w:sz="6" w:space="0" w:color="auto"/>
            </w:tcBorders>
          </w:tcPr>
          <w:p w:rsidR="00742F52" w:rsidRPr="00547773" w:rsidRDefault="00742F52" w:rsidP="00650A3E">
            <w:pPr>
              <w:widowControl w:val="0"/>
              <w:autoSpaceDE w:val="0"/>
              <w:autoSpaceDN w:val="0"/>
              <w:snapToGrid/>
              <w:spacing w:after="0"/>
              <w:jc w:val="center"/>
              <w:rPr>
                <w:rFonts w:ascii="仿宋" w:eastAsia="仿宋" w:hAnsi="仿宋"/>
                <w:b/>
                <w:color w:val="000000"/>
                <w:sz w:val="24"/>
                <w:szCs w:val="24"/>
              </w:rPr>
            </w:pPr>
            <w:r w:rsidRPr="00547773">
              <w:rPr>
                <w:rFonts w:ascii="仿宋" w:eastAsia="仿宋" w:hAnsi="仿宋" w:cs="仿宋" w:hint="eastAsia"/>
                <w:b/>
                <w:color w:val="000000"/>
                <w:sz w:val="24"/>
                <w:szCs w:val="24"/>
              </w:rPr>
              <w:t>责任事项</w:t>
            </w:r>
          </w:p>
        </w:tc>
        <w:tc>
          <w:tcPr>
            <w:tcW w:w="6224" w:type="dxa"/>
            <w:tcBorders>
              <w:top w:val="single" w:sz="12" w:space="0" w:color="auto"/>
              <w:left w:val="single" w:sz="6" w:space="0" w:color="auto"/>
              <w:bottom w:val="single" w:sz="6" w:space="0" w:color="auto"/>
              <w:right w:val="single" w:sz="6" w:space="0" w:color="auto"/>
            </w:tcBorders>
          </w:tcPr>
          <w:p w:rsidR="00742F52" w:rsidRPr="00507F36" w:rsidRDefault="009E2BCD" w:rsidP="00650A3E">
            <w:pPr>
              <w:widowControl w:val="0"/>
              <w:autoSpaceDE w:val="0"/>
              <w:autoSpaceDN w:val="0"/>
              <w:snapToGrid/>
              <w:spacing w:after="0"/>
              <w:rPr>
                <w:rFonts w:ascii="仿宋" w:eastAsia="仿宋" w:hAnsi="仿宋"/>
                <w:color w:val="000000"/>
                <w:sz w:val="24"/>
                <w:szCs w:val="24"/>
              </w:rPr>
            </w:pPr>
            <w:r w:rsidRPr="00507F36">
              <w:rPr>
                <w:rFonts w:ascii="仿宋" w:eastAsia="仿宋" w:hAnsi="仿宋"/>
                <w:color w:val="353535"/>
                <w:sz w:val="24"/>
                <w:szCs w:val="24"/>
              </w:rPr>
              <w:t>一）要求被审计单位报送和提供财务计划、会计报表及有关资料；</w:t>
            </w:r>
            <w:r w:rsidRPr="00507F36">
              <w:rPr>
                <w:rFonts w:ascii="仿宋" w:eastAsia="仿宋" w:hAnsi="仿宋"/>
                <w:color w:val="353535"/>
                <w:sz w:val="24"/>
                <w:szCs w:val="24"/>
              </w:rPr>
              <w:br/>
              <w:t xml:space="preserve">　　（二）检查被审计单位的有关帐目、资产，查阅有关文件资料，参加被审计单位的有关会议；</w:t>
            </w:r>
            <w:r w:rsidRPr="00507F36">
              <w:rPr>
                <w:rFonts w:ascii="仿宋" w:eastAsia="仿宋" w:hAnsi="仿宋"/>
                <w:color w:val="353535"/>
                <w:sz w:val="24"/>
                <w:szCs w:val="24"/>
              </w:rPr>
              <w:br/>
              <w:t xml:space="preserve">　　（三）向有关单位和人员进行调查，被调查的单位和人员应当如实提供有关资料及证明材料；</w:t>
            </w:r>
            <w:r w:rsidRPr="00507F36">
              <w:rPr>
                <w:rFonts w:ascii="仿宋" w:eastAsia="仿宋" w:hAnsi="仿宋"/>
                <w:color w:val="353535"/>
                <w:sz w:val="24"/>
                <w:szCs w:val="24"/>
              </w:rPr>
              <w:br/>
              <w:t xml:space="preserve">　　（四）对正在进行的损害农村集体经济组织利益、违反财经法纪的行为，有权制止；</w:t>
            </w:r>
            <w:r w:rsidRPr="00507F36">
              <w:rPr>
                <w:rFonts w:ascii="仿宋" w:eastAsia="仿宋" w:hAnsi="仿宋"/>
                <w:color w:val="353535"/>
                <w:sz w:val="24"/>
                <w:szCs w:val="24"/>
              </w:rPr>
              <w:br/>
              <w:t xml:space="preserve">　　（五）对阻挠、破坏审计工作的被审计单位，有权采取封存有关帐册、资产等临时措施。</w:t>
            </w:r>
            <w:r w:rsidR="00742F52" w:rsidRPr="00507F36">
              <w:rPr>
                <w:rFonts w:ascii="仿宋" w:eastAsia="仿宋" w:hAnsi="仿宋" w:cs="仿宋" w:hint="eastAsia"/>
                <w:color w:val="000000"/>
                <w:sz w:val="24"/>
                <w:szCs w:val="24"/>
              </w:rPr>
              <w:t>。</w:t>
            </w:r>
          </w:p>
          <w:p w:rsidR="00742F52" w:rsidRPr="00507F36" w:rsidRDefault="00742F52" w:rsidP="00650A3E">
            <w:pPr>
              <w:widowControl w:val="0"/>
              <w:autoSpaceDE w:val="0"/>
              <w:autoSpaceDN w:val="0"/>
              <w:snapToGrid/>
              <w:spacing w:after="0"/>
              <w:rPr>
                <w:rFonts w:ascii="仿宋" w:eastAsia="仿宋" w:hAnsi="仿宋"/>
                <w:color w:val="000000"/>
                <w:sz w:val="24"/>
                <w:szCs w:val="24"/>
              </w:rPr>
            </w:pPr>
          </w:p>
        </w:tc>
      </w:tr>
      <w:tr w:rsidR="00742F52" w:rsidRPr="001F475C" w:rsidTr="00547773">
        <w:trPr>
          <w:trHeight w:val="2681"/>
        </w:trPr>
        <w:tc>
          <w:tcPr>
            <w:tcW w:w="2208" w:type="dxa"/>
            <w:tcBorders>
              <w:top w:val="single" w:sz="6" w:space="0" w:color="auto"/>
              <w:left w:val="single" w:sz="6" w:space="0" w:color="auto"/>
              <w:bottom w:val="single" w:sz="6" w:space="0" w:color="auto"/>
              <w:right w:val="single" w:sz="6" w:space="0" w:color="auto"/>
            </w:tcBorders>
          </w:tcPr>
          <w:p w:rsidR="00742F52" w:rsidRPr="00547773" w:rsidRDefault="00742F52" w:rsidP="00650A3E">
            <w:pPr>
              <w:widowControl w:val="0"/>
              <w:autoSpaceDE w:val="0"/>
              <w:autoSpaceDN w:val="0"/>
              <w:snapToGrid/>
              <w:spacing w:after="0"/>
              <w:jc w:val="center"/>
              <w:rPr>
                <w:rFonts w:ascii="仿宋" w:eastAsia="仿宋" w:hAnsi="仿宋"/>
                <w:b/>
                <w:color w:val="000000"/>
                <w:sz w:val="24"/>
                <w:szCs w:val="24"/>
              </w:rPr>
            </w:pPr>
            <w:r w:rsidRPr="00547773">
              <w:rPr>
                <w:rFonts w:ascii="仿宋" w:eastAsia="仿宋" w:hAnsi="仿宋" w:cs="仿宋" w:hint="eastAsia"/>
                <w:b/>
                <w:color w:val="000000"/>
                <w:sz w:val="24"/>
                <w:szCs w:val="24"/>
              </w:rPr>
              <w:lastRenderedPageBreak/>
              <w:t>责任事项依据</w:t>
            </w:r>
          </w:p>
        </w:tc>
        <w:tc>
          <w:tcPr>
            <w:tcW w:w="6224" w:type="dxa"/>
            <w:tcBorders>
              <w:top w:val="single" w:sz="6" w:space="0" w:color="auto"/>
              <w:left w:val="single" w:sz="6" w:space="0" w:color="auto"/>
              <w:bottom w:val="single" w:sz="6" w:space="0" w:color="auto"/>
              <w:right w:val="single" w:sz="6" w:space="0" w:color="auto"/>
            </w:tcBorders>
          </w:tcPr>
          <w:p w:rsidR="00742F52" w:rsidRPr="00507F36" w:rsidRDefault="009E2BCD" w:rsidP="00650A3E">
            <w:pPr>
              <w:widowControl w:val="0"/>
              <w:autoSpaceDE w:val="0"/>
              <w:autoSpaceDN w:val="0"/>
              <w:snapToGrid/>
              <w:spacing w:after="0"/>
              <w:rPr>
                <w:rFonts w:ascii="仿宋" w:eastAsia="仿宋" w:hAnsi="仿宋"/>
                <w:color w:val="000000"/>
                <w:sz w:val="24"/>
                <w:szCs w:val="24"/>
              </w:rPr>
            </w:pPr>
            <w:r w:rsidRPr="00507F36">
              <w:rPr>
                <w:rFonts w:ascii="仿宋" w:eastAsia="仿宋" w:hAnsi="仿宋"/>
                <w:color w:val="353535"/>
                <w:sz w:val="24"/>
                <w:szCs w:val="24"/>
              </w:rPr>
              <w:t>根据《中华人民共和国审计法》、《农民承担费用和劳务管理条例》、《审计署关于内部审计工作的规定》和有关法律、法规、政策，结合农村集体经济组织发展的具体情况，制定本规定。</w:t>
            </w:r>
            <w:r w:rsidRPr="00507F36">
              <w:rPr>
                <w:rFonts w:ascii="仿宋" w:eastAsia="仿宋" w:hAnsi="仿宋"/>
                <w:color w:val="353535"/>
                <w:sz w:val="24"/>
                <w:szCs w:val="24"/>
              </w:rPr>
              <w:br/>
              <w:t xml:space="preserve">　　第二条 农业部负责全国农村集体经济组织的审计工作。</w:t>
            </w:r>
            <w:r w:rsidRPr="00507F36">
              <w:rPr>
                <w:rFonts w:ascii="仿宋" w:eastAsia="仿宋" w:hAnsi="仿宋"/>
                <w:color w:val="353535"/>
                <w:sz w:val="24"/>
                <w:szCs w:val="24"/>
              </w:rPr>
              <w:br/>
              <w:t xml:space="preserve">　　审计业务接受国家审计机关和上级主管部门内审机构的指导。</w:t>
            </w:r>
            <w:r w:rsidRPr="00507F36">
              <w:rPr>
                <w:rFonts w:ascii="仿宋" w:eastAsia="仿宋" w:hAnsi="仿宋"/>
                <w:color w:val="353535"/>
                <w:sz w:val="24"/>
                <w:szCs w:val="24"/>
              </w:rPr>
              <w:br/>
              <w:t xml:space="preserve">　　第三条 县级以上地方人民政府农村经营管理部门负责指导农村集体经济组织的审计工作，乡级农村经营管理部门负责农村集体经济组织的审计工作。</w:t>
            </w:r>
            <w:r w:rsidRPr="00507F36">
              <w:rPr>
                <w:rFonts w:ascii="仿宋" w:eastAsia="仿宋" w:hAnsi="仿宋"/>
                <w:color w:val="353535"/>
                <w:sz w:val="24"/>
                <w:szCs w:val="24"/>
              </w:rPr>
              <w:br/>
              <w:t xml:space="preserve">　　第四条 凡建立农村集体经济组织审计机构的，都应配备相应的审计人员。</w:t>
            </w:r>
            <w:r w:rsidRPr="00507F36">
              <w:rPr>
                <w:rFonts w:ascii="仿宋" w:eastAsia="仿宋" w:hAnsi="仿宋"/>
                <w:color w:val="353535"/>
                <w:sz w:val="24"/>
                <w:szCs w:val="24"/>
              </w:rPr>
              <w:br/>
              <w:t xml:space="preserve">　　审计人员应当经过考核，发给审计证，凭证开展审计工作。第二十三条 对经济处理决定不服的单位和个人，可向作出处理决定机构的上一级机构提出申诉。</w:t>
            </w:r>
            <w:r w:rsidRPr="00507F36">
              <w:rPr>
                <w:rFonts w:ascii="仿宋" w:eastAsia="仿宋" w:hAnsi="仿宋"/>
                <w:color w:val="353535"/>
                <w:sz w:val="24"/>
                <w:szCs w:val="24"/>
              </w:rPr>
              <w:br/>
              <w:t xml:space="preserve">　　第二十四条 对有本规定第二十一条、第二十二条所列行为，情节严重，构成犯罪的，提请司法机关依法追究刑事责任。</w:t>
            </w:r>
          </w:p>
          <w:p w:rsidR="00742F52" w:rsidRPr="00507F36" w:rsidRDefault="00742F52" w:rsidP="00650A3E">
            <w:pPr>
              <w:widowControl w:val="0"/>
              <w:autoSpaceDE w:val="0"/>
              <w:autoSpaceDN w:val="0"/>
              <w:snapToGrid/>
              <w:spacing w:after="0"/>
              <w:rPr>
                <w:rFonts w:ascii="仿宋" w:eastAsia="仿宋" w:hAnsi="仿宋"/>
                <w:color w:val="000000"/>
                <w:sz w:val="24"/>
                <w:szCs w:val="24"/>
              </w:rPr>
            </w:pPr>
          </w:p>
          <w:p w:rsidR="00742F52" w:rsidRPr="00507F36" w:rsidRDefault="00742F52" w:rsidP="00650A3E">
            <w:pPr>
              <w:widowControl w:val="0"/>
              <w:autoSpaceDE w:val="0"/>
              <w:autoSpaceDN w:val="0"/>
              <w:snapToGrid/>
              <w:spacing w:after="0"/>
              <w:rPr>
                <w:rFonts w:ascii="仿宋" w:eastAsia="仿宋" w:hAnsi="仿宋"/>
                <w:color w:val="000000"/>
                <w:sz w:val="24"/>
                <w:szCs w:val="24"/>
              </w:rPr>
            </w:pPr>
          </w:p>
          <w:p w:rsidR="00742F52" w:rsidRPr="00507F36" w:rsidRDefault="00742F52" w:rsidP="00650A3E">
            <w:pPr>
              <w:widowControl w:val="0"/>
              <w:autoSpaceDE w:val="0"/>
              <w:autoSpaceDN w:val="0"/>
              <w:snapToGrid/>
              <w:spacing w:after="0"/>
              <w:rPr>
                <w:rFonts w:ascii="仿宋" w:eastAsia="仿宋" w:hAnsi="仿宋"/>
                <w:color w:val="000000"/>
                <w:sz w:val="24"/>
                <w:szCs w:val="24"/>
              </w:rPr>
            </w:pPr>
          </w:p>
        </w:tc>
      </w:tr>
      <w:tr w:rsidR="00742F52" w:rsidRPr="001F475C" w:rsidTr="00547773">
        <w:trPr>
          <w:trHeight w:val="3883"/>
        </w:trPr>
        <w:tc>
          <w:tcPr>
            <w:tcW w:w="2208" w:type="dxa"/>
            <w:tcBorders>
              <w:top w:val="single" w:sz="6" w:space="0" w:color="auto"/>
              <w:left w:val="single" w:sz="6" w:space="0" w:color="auto"/>
              <w:bottom w:val="single" w:sz="6" w:space="0" w:color="auto"/>
              <w:right w:val="single" w:sz="6" w:space="0" w:color="auto"/>
            </w:tcBorders>
          </w:tcPr>
          <w:p w:rsidR="00742F52" w:rsidRPr="00547773" w:rsidRDefault="00742F52" w:rsidP="00650A3E">
            <w:pPr>
              <w:widowControl w:val="0"/>
              <w:autoSpaceDE w:val="0"/>
              <w:autoSpaceDN w:val="0"/>
              <w:snapToGrid/>
              <w:spacing w:after="0"/>
              <w:jc w:val="center"/>
              <w:rPr>
                <w:rFonts w:ascii="仿宋" w:eastAsia="仿宋" w:hAnsi="仿宋"/>
                <w:b/>
                <w:color w:val="000000"/>
                <w:sz w:val="24"/>
                <w:szCs w:val="24"/>
              </w:rPr>
            </w:pPr>
            <w:r w:rsidRPr="00547773">
              <w:rPr>
                <w:rFonts w:ascii="仿宋" w:eastAsia="仿宋" w:hAnsi="仿宋" w:cs="仿宋" w:hint="eastAsia"/>
                <w:b/>
                <w:color w:val="000000"/>
                <w:sz w:val="24"/>
                <w:szCs w:val="24"/>
              </w:rPr>
              <w:t>职责边界</w:t>
            </w:r>
          </w:p>
        </w:tc>
        <w:tc>
          <w:tcPr>
            <w:tcW w:w="6224" w:type="dxa"/>
            <w:tcBorders>
              <w:top w:val="single" w:sz="6" w:space="0" w:color="auto"/>
              <w:left w:val="single" w:sz="6" w:space="0" w:color="auto"/>
              <w:bottom w:val="single" w:sz="12" w:space="0" w:color="auto"/>
              <w:right w:val="single" w:sz="6" w:space="0" w:color="auto"/>
            </w:tcBorders>
          </w:tcPr>
          <w:p w:rsidR="00742F52" w:rsidRPr="00FB21D4" w:rsidRDefault="00742F52" w:rsidP="00650A3E">
            <w:pPr>
              <w:widowControl w:val="0"/>
              <w:autoSpaceDE w:val="0"/>
              <w:autoSpaceDN w:val="0"/>
              <w:snapToGrid/>
              <w:spacing w:after="0"/>
              <w:rPr>
                <w:rFonts w:ascii="仿宋" w:eastAsia="仿宋" w:hAnsi="仿宋"/>
                <w:color w:val="000000"/>
                <w:sz w:val="24"/>
                <w:szCs w:val="24"/>
              </w:rPr>
            </w:pPr>
          </w:p>
          <w:p w:rsidR="003717B9" w:rsidRPr="00507F36" w:rsidRDefault="003717B9" w:rsidP="003717B9">
            <w:pPr>
              <w:widowControl w:val="0"/>
              <w:autoSpaceDE w:val="0"/>
              <w:autoSpaceDN w:val="0"/>
              <w:snapToGrid/>
              <w:spacing w:after="0"/>
              <w:rPr>
                <w:rFonts w:ascii="仿宋" w:eastAsia="仿宋" w:hAnsi="仿宋"/>
                <w:color w:val="353535"/>
                <w:sz w:val="24"/>
                <w:szCs w:val="24"/>
              </w:rPr>
            </w:pPr>
            <w:r>
              <w:rPr>
                <w:rFonts w:ascii="仿宋" w:eastAsia="仿宋" w:hAnsi="仿宋" w:cs="宋体" w:hint="eastAsia"/>
                <w:sz w:val="24"/>
                <w:szCs w:val="24"/>
              </w:rPr>
              <w:t>一、责任分工</w:t>
            </w:r>
            <w:r>
              <w:rPr>
                <w:rFonts w:ascii="仿宋" w:eastAsia="仿宋" w:hAnsi="仿宋" w:cs="宋体" w:hint="eastAsia"/>
                <w:sz w:val="24"/>
                <w:szCs w:val="24"/>
              </w:rPr>
              <w:br/>
              <w:t>1.市级： 对全市</w:t>
            </w:r>
            <w:r w:rsidRPr="00507F36">
              <w:rPr>
                <w:rFonts w:ascii="仿宋" w:eastAsia="仿宋" w:hAnsi="仿宋"/>
                <w:color w:val="353535"/>
                <w:sz w:val="24"/>
                <w:szCs w:val="24"/>
              </w:rPr>
              <w:t>村、组集体经济组织</w:t>
            </w:r>
            <w:r>
              <w:rPr>
                <w:rFonts w:ascii="仿宋" w:eastAsia="仿宋" w:hAnsi="仿宋" w:hint="eastAsia"/>
                <w:color w:val="353535"/>
                <w:sz w:val="24"/>
                <w:szCs w:val="24"/>
              </w:rPr>
              <w:t>的审计工作监督、指导</w:t>
            </w:r>
            <w:r>
              <w:rPr>
                <w:rFonts w:ascii="仿宋" w:eastAsia="仿宋" w:hAnsi="仿宋" w:cs="宋体" w:hint="eastAsia"/>
                <w:sz w:val="24"/>
                <w:szCs w:val="24"/>
              </w:rPr>
              <w:br/>
              <w:t>县级：辖区内</w:t>
            </w:r>
            <w:r w:rsidRPr="00507F36">
              <w:rPr>
                <w:rFonts w:ascii="仿宋" w:eastAsia="仿宋" w:hAnsi="仿宋"/>
                <w:color w:val="353535"/>
                <w:sz w:val="24"/>
                <w:szCs w:val="24"/>
              </w:rPr>
              <w:t>村、组集体经济组织</w:t>
            </w:r>
            <w:r>
              <w:rPr>
                <w:rFonts w:ascii="仿宋" w:eastAsia="仿宋" w:hAnsi="仿宋" w:hint="eastAsia"/>
                <w:color w:val="353535"/>
                <w:sz w:val="24"/>
                <w:szCs w:val="24"/>
              </w:rPr>
              <w:t>的审计工作。</w:t>
            </w:r>
          </w:p>
          <w:p w:rsidR="003717B9" w:rsidRPr="00507F36" w:rsidRDefault="003717B9" w:rsidP="003717B9">
            <w:pPr>
              <w:widowControl w:val="0"/>
              <w:autoSpaceDE w:val="0"/>
              <w:autoSpaceDN w:val="0"/>
              <w:snapToGrid/>
              <w:spacing w:after="0"/>
              <w:rPr>
                <w:rFonts w:ascii="仿宋" w:eastAsia="仿宋" w:hAnsi="仿宋" w:cs="仿宋"/>
                <w:color w:val="000000"/>
                <w:sz w:val="24"/>
                <w:szCs w:val="24"/>
              </w:rPr>
            </w:pPr>
            <w:r>
              <w:rPr>
                <w:rFonts w:ascii="仿宋" w:eastAsia="仿宋" w:hAnsi="仿宋" w:cs="宋体" w:hint="eastAsia"/>
                <w:sz w:val="24"/>
                <w:szCs w:val="24"/>
              </w:rPr>
              <w:t>乡镇：无。</w:t>
            </w:r>
            <w:r>
              <w:rPr>
                <w:rFonts w:ascii="仿宋" w:eastAsia="仿宋" w:hAnsi="仿宋" w:cs="宋体" w:hint="eastAsia"/>
                <w:sz w:val="24"/>
                <w:szCs w:val="24"/>
              </w:rPr>
              <w:br/>
              <w:t>二、相关依据</w:t>
            </w:r>
            <w:r>
              <w:rPr>
                <w:rFonts w:ascii="仿宋" w:eastAsia="仿宋" w:hAnsi="仿宋" w:cs="宋体" w:hint="eastAsia"/>
                <w:sz w:val="24"/>
                <w:szCs w:val="24"/>
              </w:rPr>
              <w:br/>
            </w:r>
            <w:r w:rsidRPr="00507F36">
              <w:rPr>
                <w:rFonts w:ascii="仿宋" w:eastAsia="仿宋" w:hAnsi="仿宋" w:cs="仿宋" w:hint="eastAsia"/>
                <w:color w:val="000000"/>
                <w:sz w:val="24"/>
                <w:szCs w:val="24"/>
              </w:rPr>
              <w:t>【规章】《湖北省农村集体经济审计办法》（1995年湖北省人民政府令第94号）</w:t>
            </w:r>
          </w:p>
          <w:p w:rsidR="00742F52" w:rsidRPr="00FB21D4" w:rsidRDefault="00742F52" w:rsidP="003717B9">
            <w:pPr>
              <w:widowControl w:val="0"/>
              <w:autoSpaceDE w:val="0"/>
              <w:autoSpaceDN w:val="0"/>
              <w:snapToGrid/>
              <w:spacing w:after="0"/>
              <w:rPr>
                <w:rFonts w:ascii="仿宋" w:eastAsia="仿宋" w:hAnsi="仿宋"/>
                <w:color w:val="000000"/>
                <w:sz w:val="24"/>
                <w:szCs w:val="24"/>
              </w:rPr>
            </w:pPr>
          </w:p>
        </w:tc>
      </w:tr>
      <w:tr w:rsidR="00742F52" w:rsidRPr="001F475C" w:rsidTr="00547773">
        <w:trPr>
          <w:trHeight w:val="614"/>
        </w:trPr>
        <w:tc>
          <w:tcPr>
            <w:tcW w:w="2208" w:type="dxa"/>
            <w:tcBorders>
              <w:top w:val="single" w:sz="6" w:space="0" w:color="auto"/>
              <w:left w:val="single" w:sz="6" w:space="0" w:color="auto"/>
              <w:bottom w:val="single" w:sz="6" w:space="0" w:color="auto"/>
              <w:right w:val="single" w:sz="12" w:space="0" w:color="auto"/>
            </w:tcBorders>
          </w:tcPr>
          <w:p w:rsidR="00742F52" w:rsidRPr="00547773" w:rsidRDefault="00742F52" w:rsidP="00650A3E">
            <w:pPr>
              <w:widowControl w:val="0"/>
              <w:autoSpaceDE w:val="0"/>
              <w:autoSpaceDN w:val="0"/>
              <w:snapToGrid/>
              <w:spacing w:after="0"/>
              <w:jc w:val="center"/>
              <w:rPr>
                <w:rFonts w:ascii="仿宋" w:eastAsia="仿宋" w:hAnsi="仿宋"/>
                <w:b/>
                <w:color w:val="000000"/>
                <w:sz w:val="24"/>
                <w:szCs w:val="24"/>
              </w:rPr>
            </w:pPr>
            <w:r w:rsidRPr="00547773">
              <w:rPr>
                <w:rFonts w:ascii="仿宋" w:eastAsia="仿宋" w:hAnsi="仿宋" w:cs="仿宋" w:hint="eastAsia"/>
                <w:b/>
                <w:color w:val="000000"/>
                <w:sz w:val="24"/>
                <w:szCs w:val="24"/>
              </w:rPr>
              <w:t>承办机构</w:t>
            </w:r>
          </w:p>
        </w:tc>
        <w:tc>
          <w:tcPr>
            <w:tcW w:w="6224" w:type="dxa"/>
            <w:tcBorders>
              <w:top w:val="single" w:sz="12" w:space="0" w:color="auto"/>
              <w:left w:val="single" w:sz="12" w:space="0" w:color="auto"/>
              <w:bottom w:val="single" w:sz="12" w:space="0" w:color="auto"/>
              <w:right w:val="single" w:sz="12" w:space="0" w:color="auto"/>
            </w:tcBorders>
          </w:tcPr>
          <w:p w:rsidR="00742F52" w:rsidRPr="00FB21D4" w:rsidRDefault="00D76429" w:rsidP="00650A3E">
            <w:pPr>
              <w:widowControl w:val="0"/>
              <w:autoSpaceDE w:val="0"/>
              <w:autoSpaceDN w:val="0"/>
              <w:snapToGrid/>
              <w:spacing w:after="0"/>
              <w:rPr>
                <w:rFonts w:ascii="仿宋" w:eastAsia="仿宋" w:hAnsi="仿宋"/>
                <w:color w:val="000000"/>
                <w:sz w:val="24"/>
                <w:szCs w:val="24"/>
              </w:rPr>
            </w:pPr>
            <w:r>
              <w:rPr>
                <w:rFonts w:ascii="仿宋" w:eastAsia="仿宋" w:hAnsi="仿宋" w:cs="仿宋" w:hint="eastAsia"/>
                <w:color w:val="000000"/>
                <w:sz w:val="24"/>
                <w:szCs w:val="24"/>
              </w:rPr>
              <w:t>西塞山区农林水利局</w:t>
            </w:r>
          </w:p>
        </w:tc>
      </w:tr>
      <w:tr w:rsidR="00742F52" w:rsidRPr="001F475C" w:rsidTr="00547773">
        <w:trPr>
          <w:trHeight w:val="614"/>
        </w:trPr>
        <w:tc>
          <w:tcPr>
            <w:tcW w:w="2208" w:type="dxa"/>
            <w:tcBorders>
              <w:top w:val="single" w:sz="6" w:space="0" w:color="auto"/>
              <w:left w:val="single" w:sz="6" w:space="0" w:color="auto"/>
              <w:bottom w:val="single" w:sz="6" w:space="0" w:color="auto"/>
              <w:right w:val="single" w:sz="12" w:space="0" w:color="auto"/>
            </w:tcBorders>
          </w:tcPr>
          <w:p w:rsidR="00742F52" w:rsidRPr="00547773" w:rsidRDefault="00742F52" w:rsidP="00650A3E">
            <w:pPr>
              <w:widowControl w:val="0"/>
              <w:autoSpaceDE w:val="0"/>
              <w:autoSpaceDN w:val="0"/>
              <w:snapToGrid/>
              <w:spacing w:after="0"/>
              <w:jc w:val="center"/>
              <w:rPr>
                <w:rFonts w:ascii="仿宋" w:eastAsia="仿宋" w:hAnsi="仿宋"/>
                <w:b/>
                <w:color w:val="000000"/>
                <w:sz w:val="24"/>
                <w:szCs w:val="24"/>
              </w:rPr>
            </w:pPr>
            <w:r w:rsidRPr="00547773">
              <w:rPr>
                <w:rFonts w:ascii="仿宋" w:eastAsia="仿宋" w:hAnsi="仿宋" w:cs="仿宋" w:hint="eastAsia"/>
                <w:b/>
                <w:color w:val="000000"/>
                <w:sz w:val="24"/>
                <w:szCs w:val="24"/>
              </w:rPr>
              <w:t>咨询方式</w:t>
            </w:r>
          </w:p>
        </w:tc>
        <w:tc>
          <w:tcPr>
            <w:tcW w:w="6224" w:type="dxa"/>
            <w:tcBorders>
              <w:top w:val="single" w:sz="12" w:space="0" w:color="auto"/>
              <w:left w:val="single" w:sz="12" w:space="0" w:color="auto"/>
              <w:bottom w:val="single" w:sz="12" w:space="0" w:color="auto"/>
              <w:right w:val="single" w:sz="12" w:space="0" w:color="auto"/>
            </w:tcBorders>
          </w:tcPr>
          <w:p w:rsidR="00742F52" w:rsidRPr="00FB21D4" w:rsidRDefault="00742F52" w:rsidP="00D76429">
            <w:pPr>
              <w:widowControl w:val="0"/>
              <w:autoSpaceDE w:val="0"/>
              <w:autoSpaceDN w:val="0"/>
              <w:snapToGrid/>
              <w:spacing w:after="0"/>
              <w:rPr>
                <w:rFonts w:ascii="仿宋" w:eastAsia="仿宋" w:hAnsi="仿宋"/>
                <w:color w:val="000000"/>
                <w:sz w:val="24"/>
                <w:szCs w:val="24"/>
              </w:rPr>
            </w:pPr>
            <w:r w:rsidRPr="00FB21D4">
              <w:rPr>
                <w:rFonts w:ascii="仿宋" w:eastAsia="仿宋" w:hAnsi="仿宋" w:cs="仿宋"/>
                <w:color w:val="000000"/>
                <w:sz w:val="24"/>
                <w:szCs w:val="24"/>
              </w:rPr>
              <w:t>0714-6</w:t>
            </w:r>
            <w:r w:rsidR="00D76429">
              <w:rPr>
                <w:rFonts w:ascii="仿宋" w:eastAsia="仿宋" w:hAnsi="仿宋" w:cs="仿宋" w:hint="eastAsia"/>
                <w:color w:val="000000"/>
                <w:sz w:val="24"/>
                <w:szCs w:val="24"/>
              </w:rPr>
              <w:t>482289</w:t>
            </w:r>
          </w:p>
        </w:tc>
      </w:tr>
      <w:tr w:rsidR="00742F52" w:rsidRPr="001F475C" w:rsidTr="00547773">
        <w:trPr>
          <w:trHeight w:val="614"/>
        </w:trPr>
        <w:tc>
          <w:tcPr>
            <w:tcW w:w="2208" w:type="dxa"/>
            <w:tcBorders>
              <w:top w:val="single" w:sz="6" w:space="0" w:color="auto"/>
              <w:left w:val="single" w:sz="6" w:space="0" w:color="auto"/>
              <w:bottom w:val="single" w:sz="6" w:space="0" w:color="auto"/>
              <w:right w:val="single" w:sz="12" w:space="0" w:color="auto"/>
            </w:tcBorders>
          </w:tcPr>
          <w:p w:rsidR="00742F52" w:rsidRPr="00547773" w:rsidRDefault="00742F52" w:rsidP="00650A3E">
            <w:pPr>
              <w:widowControl w:val="0"/>
              <w:autoSpaceDE w:val="0"/>
              <w:autoSpaceDN w:val="0"/>
              <w:snapToGrid/>
              <w:spacing w:after="0"/>
              <w:jc w:val="center"/>
              <w:rPr>
                <w:rFonts w:ascii="仿宋" w:eastAsia="仿宋" w:hAnsi="仿宋"/>
                <w:b/>
                <w:color w:val="000000"/>
                <w:sz w:val="24"/>
                <w:szCs w:val="24"/>
              </w:rPr>
            </w:pPr>
            <w:r w:rsidRPr="00547773">
              <w:rPr>
                <w:rFonts w:ascii="仿宋" w:eastAsia="仿宋" w:hAnsi="仿宋" w:cs="仿宋" w:hint="eastAsia"/>
                <w:b/>
                <w:color w:val="000000"/>
                <w:sz w:val="24"/>
                <w:szCs w:val="24"/>
              </w:rPr>
              <w:t>监督投诉方式</w:t>
            </w:r>
          </w:p>
        </w:tc>
        <w:tc>
          <w:tcPr>
            <w:tcW w:w="6224" w:type="dxa"/>
            <w:tcBorders>
              <w:top w:val="single" w:sz="12" w:space="0" w:color="auto"/>
              <w:left w:val="single" w:sz="12" w:space="0" w:color="auto"/>
              <w:bottom w:val="single" w:sz="12" w:space="0" w:color="auto"/>
              <w:right w:val="single" w:sz="12" w:space="0" w:color="auto"/>
            </w:tcBorders>
          </w:tcPr>
          <w:p w:rsidR="00742F52" w:rsidRPr="00FB21D4" w:rsidRDefault="00742F52" w:rsidP="00650A3E">
            <w:pPr>
              <w:widowControl w:val="0"/>
              <w:autoSpaceDE w:val="0"/>
              <w:autoSpaceDN w:val="0"/>
              <w:snapToGrid/>
              <w:spacing w:after="0"/>
              <w:rPr>
                <w:rFonts w:ascii="仿宋" w:eastAsia="仿宋" w:hAnsi="仿宋"/>
                <w:color w:val="000000"/>
                <w:sz w:val="24"/>
                <w:szCs w:val="24"/>
              </w:rPr>
            </w:pPr>
            <w:r w:rsidRPr="00FB21D4">
              <w:rPr>
                <w:rFonts w:ascii="仿宋" w:eastAsia="仿宋" w:hAnsi="仿宋" w:cs="仿宋"/>
                <w:color w:val="000000"/>
                <w:sz w:val="24"/>
                <w:szCs w:val="24"/>
              </w:rPr>
              <w:t xml:space="preserve">0714-6482862 </w:t>
            </w:r>
            <w:r w:rsidRPr="00FB21D4">
              <w:rPr>
                <w:rFonts w:ascii="仿宋" w:eastAsia="仿宋" w:hAnsi="仿宋" w:cs="仿宋" w:hint="eastAsia"/>
                <w:color w:val="000000"/>
                <w:sz w:val="24"/>
                <w:szCs w:val="24"/>
              </w:rPr>
              <w:t>区政府办公大楼</w:t>
            </w:r>
            <w:r w:rsidRPr="00FB21D4">
              <w:rPr>
                <w:rFonts w:ascii="仿宋" w:eastAsia="仿宋" w:hAnsi="仿宋" w:cs="仿宋"/>
                <w:color w:val="000000"/>
                <w:sz w:val="24"/>
                <w:szCs w:val="24"/>
              </w:rPr>
              <w:t>812</w:t>
            </w:r>
            <w:r w:rsidRPr="00FB21D4">
              <w:rPr>
                <w:rFonts w:ascii="仿宋" w:eastAsia="仿宋" w:hAnsi="仿宋" w:cs="仿宋" w:hint="eastAsia"/>
                <w:color w:val="000000"/>
                <w:sz w:val="24"/>
                <w:szCs w:val="24"/>
              </w:rPr>
              <w:t>室</w:t>
            </w:r>
          </w:p>
        </w:tc>
      </w:tr>
      <w:tr w:rsidR="00742F52" w:rsidRPr="001F475C" w:rsidTr="00547773">
        <w:trPr>
          <w:trHeight w:val="614"/>
        </w:trPr>
        <w:tc>
          <w:tcPr>
            <w:tcW w:w="2208" w:type="dxa"/>
            <w:tcBorders>
              <w:top w:val="single" w:sz="6" w:space="0" w:color="auto"/>
              <w:left w:val="single" w:sz="6" w:space="0" w:color="auto"/>
              <w:bottom w:val="single" w:sz="6" w:space="0" w:color="auto"/>
              <w:right w:val="single" w:sz="6" w:space="0" w:color="auto"/>
            </w:tcBorders>
          </w:tcPr>
          <w:p w:rsidR="00742F52" w:rsidRPr="00547773" w:rsidRDefault="00742F52" w:rsidP="00650A3E">
            <w:pPr>
              <w:widowControl w:val="0"/>
              <w:autoSpaceDE w:val="0"/>
              <w:autoSpaceDN w:val="0"/>
              <w:snapToGrid/>
              <w:spacing w:after="0"/>
              <w:jc w:val="center"/>
              <w:rPr>
                <w:rFonts w:ascii="仿宋" w:eastAsia="仿宋" w:hAnsi="仿宋"/>
                <w:b/>
                <w:color w:val="000000"/>
                <w:sz w:val="24"/>
                <w:szCs w:val="24"/>
              </w:rPr>
            </w:pPr>
            <w:r w:rsidRPr="00547773">
              <w:rPr>
                <w:rFonts w:ascii="仿宋" w:eastAsia="仿宋" w:hAnsi="仿宋" w:cs="仿宋" w:hint="eastAsia"/>
                <w:b/>
                <w:color w:val="000000"/>
                <w:sz w:val="24"/>
                <w:szCs w:val="24"/>
              </w:rPr>
              <w:t>审核意见</w:t>
            </w:r>
          </w:p>
        </w:tc>
        <w:tc>
          <w:tcPr>
            <w:tcW w:w="6224" w:type="dxa"/>
            <w:tcBorders>
              <w:top w:val="single" w:sz="12" w:space="0" w:color="auto"/>
              <w:left w:val="single" w:sz="6" w:space="0" w:color="auto"/>
              <w:bottom w:val="single" w:sz="6" w:space="0" w:color="auto"/>
              <w:right w:val="single" w:sz="6" w:space="0" w:color="auto"/>
            </w:tcBorders>
          </w:tcPr>
          <w:p w:rsidR="00742F52" w:rsidRPr="00FB21D4" w:rsidRDefault="00742F52" w:rsidP="00650A3E">
            <w:pPr>
              <w:widowControl w:val="0"/>
              <w:autoSpaceDE w:val="0"/>
              <w:autoSpaceDN w:val="0"/>
              <w:snapToGrid/>
              <w:spacing w:after="0"/>
              <w:rPr>
                <w:rFonts w:ascii="仿宋" w:eastAsia="仿宋" w:hAnsi="仿宋"/>
                <w:color w:val="000000"/>
                <w:sz w:val="24"/>
                <w:szCs w:val="24"/>
              </w:rPr>
            </w:pPr>
            <w:r w:rsidRPr="00FB21D4">
              <w:rPr>
                <w:rFonts w:ascii="仿宋" w:eastAsia="仿宋" w:hAnsi="仿宋" w:cs="仿宋" w:hint="eastAsia"/>
                <w:color w:val="000000"/>
                <w:sz w:val="24"/>
                <w:szCs w:val="24"/>
              </w:rPr>
              <w:t>（由审改办统一填写）</w:t>
            </w:r>
          </w:p>
        </w:tc>
      </w:tr>
      <w:tr w:rsidR="00742F52" w:rsidRPr="001F475C" w:rsidTr="00547773">
        <w:trPr>
          <w:trHeight w:val="614"/>
        </w:trPr>
        <w:tc>
          <w:tcPr>
            <w:tcW w:w="2208" w:type="dxa"/>
            <w:tcBorders>
              <w:top w:val="single" w:sz="6" w:space="0" w:color="auto"/>
              <w:left w:val="single" w:sz="6" w:space="0" w:color="auto"/>
              <w:bottom w:val="single" w:sz="6" w:space="0" w:color="auto"/>
              <w:right w:val="single" w:sz="6" w:space="0" w:color="auto"/>
            </w:tcBorders>
          </w:tcPr>
          <w:p w:rsidR="00742F52" w:rsidRPr="00547773" w:rsidRDefault="00742F52" w:rsidP="00650A3E">
            <w:pPr>
              <w:widowControl w:val="0"/>
              <w:autoSpaceDE w:val="0"/>
              <w:autoSpaceDN w:val="0"/>
              <w:snapToGrid/>
              <w:spacing w:after="0"/>
              <w:jc w:val="center"/>
              <w:rPr>
                <w:rFonts w:ascii="仿宋" w:eastAsia="仿宋" w:hAnsi="仿宋"/>
                <w:b/>
                <w:color w:val="000000"/>
                <w:sz w:val="24"/>
                <w:szCs w:val="24"/>
              </w:rPr>
            </w:pPr>
            <w:r w:rsidRPr="00547773">
              <w:rPr>
                <w:rFonts w:ascii="仿宋" w:eastAsia="仿宋" w:hAnsi="仿宋" w:cs="仿宋" w:hint="eastAsia"/>
                <w:b/>
                <w:color w:val="000000"/>
                <w:sz w:val="24"/>
                <w:szCs w:val="24"/>
              </w:rPr>
              <w:lastRenderedPageBreak/>
              <w:t>备注</w:t>
            </w:r>
          </w:p>
        </w:tc>
        <w:tc>
          <w:tcPr>
            <w:tcW w:w="6224" w:type="dxa"/>
            <w:tcBorders>
              <w:top w:val="single" w:sz="6" w:space="0" w:color="auto"/>
              <w:left w:val="single" w:sz="6" w:space="0" w:color="auto"/>
              <w:bottom w:val="single" w:sz="6" w:space="0" w:color="auto"/>
              <w:right w:val="single" w:sz="6" w:space="0" w:color="auto"/>
            </w:tcBorders>
          </w:tcPr>
          <w:p w:rsidR="00742F52" w:rsidRPr="00FB21D4" w:rsidRDefault="00742F52" w:rsidP="00650A3E">
            <w:pPr>
              <w:widowControl w:val="0"/>
              <w:autoSpaceDE w:val="0"/>
              <w:autoSpaceDN w:val="0"/>
              <w:snapToGrid/>
              <w:spacing w:after="0"/>
              <w:jc w:val="right"/>
              <w:rPr>
                <w:rFonts w:ascii="仿宋" w:eastAsia="仿宋" w:hAnsi="仿宋"/>
                <w:color w:val="000000"/>
                <w:sz w:val="24"/>
                <w:szCs w:val="24"/>
              </w:rPr>
            </w:pPr>
          </w:p>
        </w:tc>
      </w:tr>
      <w:tr w:rsidR="00742F52" w:rsidRPr="001F475C" w:rsidTr="00547773">
        <w:trPr>
          <w:trHeight w:val="1459"/>
        </w:trPr>
        <w:tc>
          <w:tcPr>
            <w:tcW w:w="8432" w:type="dxa"/>
            <w:gridSpan w:val="2"/>
            <w:tcBorders>
              <w:top w:val="single" w:sz="6" w:space="0" w:color="auto"/>
              <w:left w:val="single" w:sz="2" w:space="0" w:color="000000"/>
              <w:bottom w:val="single" w:sz="2" w:space="0" w:color="000000"/>
              <w:right w:val="single" w:sz="2" w:space="0" w:color="000000"/>
            </w:tcBorders>
          </w:tcPr>
          <w:p w:rsidR="00742F52" w:rsidRPr="00FB21D4" w:rsidRDefault="00742F52" w:rsidP="00650A3E">
            <w:pPr>
              <w:widowControl w:val="0"/>
              <w:autoSpaceDE w:val="0"/>
              <w:autoSpaceDN w:val="0"/>
              <w:snapToGrid/>
              <w:spacing w:after="0"/>
              <w:rPr>
                <w:rFonts w:ascii="仿宋" w:eastAsia="仿宋" w:hAnsi="仿宋"/>
                <w:color w:val="000000"/>
                <w:sz w:val="24"/>
                <w:szCs w:val="24"/>
              </w:rPr>
            </w:pPr>
            <w:r w:rsidRPr="00FB21D4">
              <w:rPr>
                <w:rFonts w:ascii="仿宋" w:eastAsia="仿宋" w:hAnsi="仿宋" w:cs="仿宋" w:hint="eastAsia"/>
                <w:color w:val="000000"/>
                <w:sz w:val="24"/>
                <w:szCs w:val="24"/>
              </w:rPr>
              <w:t>注：</w:t>
            </w:r>
            <w:r w:rsidRPr="00FB21D4">
              <w:rPr>
                <w:rFonts w:ascii="仿宋" w:eastAsia="仿宋" w:hAnsi="仿宋" w:cs="仿宋"/>
                <w:color w:val="000000"/>
                <w:sz w:val="24"/>
                <w:szCs w:val="24"/>
              </w:rPr>
              <w:t>1.</w:t>
            </w:r>
            <w:r w:rsidRPr="00FB21D4">
              <w:rPr>
                <w:rFonts w:ascii="仿宋" w:eastAsia="仿宋" w:hAnsi="仿宋" w:cs="仿宋" w:hint="eastAsia"/>
                <w:color w:val="000000"/>
                <w:sz w:val="24"/>
                <w:szCs w:val="24"/>
              </w:rPr>
              <w:t>其他类为确有法律法规规章依据又不隶属于本次清理确定的另九类职权的具体行政行为</w:t>
            </w:r>
            <w:r w:rsidRPr="00FB21D4">
              <w:rPr>
                <w:rFonts w:ascii="仿宋" w:eastAsia="仿宋" w:hAnsi="仿宋" w:cs="仿宋"/>
                <w:color w:val="000000"/>
                <w:sz w:val="24"/>
                <w:szCs w:val="24"/>
              </w:rPr>
              <w:t>;2.</w:t>
            </w:r>
            <w:r w:rsidRPr="00FB21D4">
              <w:rPr>
                <w:rFonts w:ascii="仿宋" w:eastAsia="仿宋" w:hAnsi="仿宋" w:cs="仿宋" w:hint="eastAsia"/>
                <w:color w:val="000000"/>
                <w:sz w:val="24"/>
                <w:szCs w:val="24"/>
              </w:rPr>
              <w:t>表格要素原则上为必填项，确无对应内容则填报“无”；</w:t>
            </w:r>
            <w:r w:rsidRPr="00FB21D4">
              <w:rPr>
                <w:rFonts w:ascii="仿宋" w:eastAsia="仿宋" w:hAnsi="仿宋" w:cs="仿宋"/>
                <w:color w:val="000000"/>
                <w:sz w:val="24"/>
                <w:szCs w:val="24"/>
              </w:rPr>
              <w:t>3.</w:t>
            </w:r>
            <w:r w:rsidRPr="00FB21D4">
              <w:rPr>
                <w:rFonts w:ascii="仿宋" w:eastAsia="仿宋" w:hAnsi="仿宋" w:cs="仿宋" w:hint="eastAsia"/>
                <w:color w:val="000000"/>
                <w:sz w:val="24"/>
                <w:szCs w:val="24"/>
              </w:rPr>
              <w:t>填报内容使用</w:t>
            </w:r>
            <w:r w:rsidRPr="00FB21D4">
              <w:rPr>
                <w:rFonts w:ascii="仿宋" w:eastAsia="仿宋" w:hAnsi="仿宋" w:cs="仿宋"/>
                <w:color w:val="000000"/>
                <w:sz w:val="24"/>
                <w:szCs w:val="24"/>
              </w:rPr>
              <w:t>12</w:t>
            </w:r>
            <w:r w:rsidRPr="00FB21D4">
              <w:rPr>
                <w:rFonts w:ascii="仿宋" w:eastAsia="仿宋" w:hAnsi="仿宋" w:cs="仿宋" w:hint="eastAsia"/>
                <w:color w:val="000000"/>
                <w:sz w:val="24"/>
                <w:szCs w:val="24"/>
              </w:rPr>
              <w:t>号仿宋字体</w:t>
            </w:r>
            <w:r w:rsidRPr="00FB21D4">
              <w:rPr>
                <w:rFonts w:ascii="仿宋" w:eastAsia="仿宋" w:hAnsi="仿宋" w:cs="仿宋"/>
                <w:color w:val="000000"/>
                <w:sz w:val="24"/>
                <w:szCs w:val="24"/>
              </w:rPr>
              <w:t>;4.</w:t>
            </w:r>
            <w:r w:rsidRPr="00FB21D4">
              <w:rPr>
                <w:rFonts w:ascii="仿宋" w:eastAsia="仿宋" w:hAnsi="仿宋" w:cs="仿宋" w:hint="eastAsia"/>
                <w:color w:val="000000"/>
                <w:sz w:val="24"/>
                <w:szCs w:val="24"/>
              </w:rPr>
              <w:t>其他填报要求详见附件</w:t>
            </w:r>
            <w:r w:rsidRPr="00FB21D4">
              <w:rPr>
                <w:rFonts w:ascii="仿宋" w:eastAsia="仿宋" w:hAnsi="仿宋" w:cs="仿宋"/>
                <w:color w:val="000000"/>
                <w:sz w:val="24"/>
                <w:szCs w:val="24"/>
              </w:rPr>
              <w:t>9</w:t>
            </w:r>
            <w:r w:rsidRPr="00FB21D4">
              <w:rPr>
                <w:rFonts w:ascii="仿宋" w:eastAsia="仿宋" w:hAnsi="仿宋" w:cs="仿宋" w:hint="eastAsia"/>
                <w:color w:val="000000"/>
                <w:sz w:val="24"/>
                <w:szCs w:val="24"/>
              </w:rPr>
              <w:t>。</w:t>
            </w:r>
          </w:p>
        </w:tc>
      </w:tr>
    </w:tbl>
    <w:p w:rsidR="00742F52" w:rsidRDefault="00742F52" w:rsidP="003C096B">
      <w:pPr>
        <w:spacing w:line="580" w:lineRule="exact"/>
        <w:jc w:val="center"/>
        <w:rPr>
          <w:rFonts w:ascii="华文中宋" w:eastAsia="华文中宋" w:hAnsi="华文中宋"/>
          <w:color w:val="000000"/>
          <w:sz w:val="32"/>
          <w:szCs w:val="32"/>
        </w:rPr>
      </w:pPr>
    </w:p>
    <w:p w:rsidR="00742F52" w:rsidRDefault="00742F52" w:rsidP="003C096B">
      <w:pPr>
        <w:spacing w:line="580" w:lineRule="exact"/>
        <w:jc w:val="center"/>
        <w:rPr>
          <w:rFonts w:ascii="华文中宋" w:eastAsia="华文中宋" w:hAnsi="华文中宋"/>
          <w:color w:val="000000"/>
          <w:sz w:val="32"/>
          <w:szCs w:val="32"/>
        </w:rPr>
      </w:pPr>
    </w:p>
    <w:p w:rsidR="00547773" w:rsidRDefault="00547773" w:rsidP="003C096B">
      <w:pPr>
        <w:spacing w:line="580" w:lineRule="exact"/>
        <w:jc w:val="center"/>
        <w:rPr>
          <w:rFonts w:ascii="仿宋" w:eastAsia="仿宋" w:hAnsi="仿宋" w:cs="仿宋"/>
          <w:color w:val="000000"/>
          <w:sz w:val="32"/>
          <w:szCs w:val="32"/>
        </w:rPr>
      </w:pPr>
    </w:p>
    <w:p w:rsidR="00547773" w:rsidRDefault="00547773" w:rsidP="003C096B">
      <w:pPr>
        <w:spacing w:line="580" w:lineRule="exact"/>
        <w:jc w:val="center"/>
        <w:rPr>
          <w:rFonts w:ascii="仿宋" w:eastAsia="仿宋" w:hAnsi="仿宋" w:cs="仿宋"/>
          <w:color w:val="000000"/>
          <w:sz w:val="32"/>
          <w:szCs w:val="32"/>
        </w:rPr>
      </w:pPr>
    </w:p>
    <w:p w:rsidR="00547773" w:rsidRDefault="00547773" w:rsidP="003C096B">
      <w:pPr>
        <w:spacing w:line="580" w:lineRule="exact"/>
        <w:jc w:val="center"/>
        <w:rPr>
          <w:rFonts w:ascii="仿宋" w:eastAsia="仿宋" w:hAnsi="仿宋" w:cs="仿宋"/>
          <w:color w:val="000000"/>
          <w:sz w:val="32"/>
          <w:szCs w:val="32"/>
        </w:rPr>
      </w:pPr>
    </w:p>
    <w:p w:rsidR="00547773" w:rsidRDefault="00547773" w:rsidP="003C096B">
      <w:pPr>
        <w:spacing w:line="580" w:lineRule="exact"/>
        <w:jc w:val="center"/>
        <w:rPr>
          <w:rFonts w:ascii="仿宋" w:eastAsia="仿宋" w:hAnsi="仿宋" w:cs="仿宋"/>
          <w:color w:val="000000"/>
          <w:sz w:val="32"/>
          <w:szCs w:val="32"/>
        </w:rPr>
      </w:pPr>
    </w:p>
    <w:p w:rsidR="00547773" w:rsidRDefault="00547773" w:rsidP="003C096B">
      <w:pPr>
        <w:spacing w:line="580" w:lineRule="exact"/>
        <w:jc w:val="center"/>
        <w:rPr>
          <w:rFonts w:ascii="仿宋" w:eastAsia="仿宋" w:hAnsi="仿宋" w:cs="仿宋"/>
          <w:color w:val="000000"/>
          <w:sz w:val="32"/>
          <w:szCs w:val="32"/>
        </w:rPr>
      </w:pPr>
    </w:p>
    <w:p w:rsidR="00547773" w:rsidRDefault="00547773" w:rsidP="003C096B">
      <w:pPr>
        <w:spacing w:line="580" w:lineRule="exact"/>
        <w:jc w:val="center"/>
        <w:rPr>
          <w:rFonts w:ascii="仿宋" w:eastAsia="仿宋" w:hAnsi="仿宋" w:cs="仿宋"/>
          <w:color w:val="000000"/>
          <w:sz w:val="32"/>
          <w:szCs w:val="32"/>
        </w:rPr>
      </w:pPr>
    </w:p>
    <w:p w:rsidR="00547773" w:rsidRDefault="00547773" w:rsidP="003C096B">
      <w:pPr>
        <w:spacing w:line="580" w:lineRule="exact"/>
        <w:jc w:val="center"/>
        <w:rPr>
          <w:rFonts w:ascii="仿宋" w:eastAsia="仿宋" w:hAnsi="仿宋" w:cs="仿宋"/>
          <w:color w:val="000000"/>
          <w:sz w:val="32"/>
          <w:szCs w:val="32"/>
        </w:rPr>
      </w:pPr>
    </w:p>
    <w:p w:rsidR="00547773" w:rsidRDefault="00547773" w:rsidP="003C096B">
      <w:pPr>
        <w:spacing w:line="580" w:lineRule="exact"/>
        <w:jc w:val="center"/>
        <w:rPr>
          <w:rFonts w:ascii="仿宋" w:eastAsia="仿宋" w:hAnsi="仿宋" w:cs="仿宋"/>
          <w:color w:val="000000"/>
          <w:sz w:val="32"/>
          <w:szCs w:val="32"/>
        </w:rPr>
      </w:pPr>
    </w:p>
    <w:p w:rsidR="00547773" w:rsidRDefault="00547773" w:rsidP="003C096B">
      <w:pPr>
        <w:spacing w:line="580" w:lineRule="exact"/>
        <w:jc w:val="center"/>
        <w:rPr>
          <w:rFonts w:ascii="仿宋" w:eastAsia="仿宋" w:hAnsi="仿宋" w:cs="仿宋"/>
          <w:color w:val="000000"/>
          <w:sz w:val="32"/>
          <w:szCs w:val="32"/>
        </w:rPr>
      </w:pPr>
    </w:p>
    <w:p w:rsidR="00547773" w:rsidRDefault="00547773" w:rsidP="003C096B">
      <w:pPr>
        <w:spacing w:line="580" w:lineRule="exact"/>
        <w:jc w:val="center"/>
        <w:rPr>
          <w:rFonts w:ascii="仿宋" w:eastAsia="仿宋" w:hAnsi="仿宋" w:cs="仿宋"/>
          <w:color w:val="000000"/>
          <w:sz w:val="32"/>
          <w:szCs w:val="32"/>
        </w:rPr>
      </w:pPr>
    </w:p>
    <w:p w:rsidR="00547773" w:rsidRDefault="00547773" w:rsidP="003C096B">
      <w:pPr>
        <w:spacing w:line="580" w:lineRule="exact"/>
        <w:jc w:val="center"/>
        <w:rPr>
          <w:rFonts w:ascii="仿宋" w:eastAsia="仿宋" w:hAnsi="仿宋" w:cs="仿宋"/>
          <w:color w:val="000000"/>
          <w:sz w:val="32"/>
          <w:szCs w:val="32"/>
        </w:rPr>
      </w:pPr>
    </w:p>
    <w:p w:rsidR="00547773" w:rsidRDefault="00547773" w:rsidP="003C096B">
      <w:pPr>
        <w:spacing w:line="580" w:lineRule="exact"/>
        <w:jc w:val="center"/>
        <w:rPr>
          <w:rFonts w:ascii="仿宋" w:eastAsia="仿宋" w:hAnsi="仿宋" w:cs="仿宋"/>
          <w:color w:val="000000"/>
          <w:sz w:val="32"/>
          <w:szCs w:val="32"/>
        </w:rPr>
      </w:pPr>
    </w:p>
    <w:p w:rsidR="00547773" w:rsidRDefault="00547773" w:rsidP="003C096B">
      <w:pPr>
        <w:spacing w:line="580" w:lineRule="exact"/>
        <w:jc w:val="center"/>
        <w:rPr>
          <w:rFonts w:ascii="仿宋" w:eastAsia="仿宋" w:hAnsi="仿宋" w:cs="仿宋"/>
          <w:color w:val="000000"/>
          <w:sz w:val="32"/>
          <w:szCs w:val="32"/>
        </w:rPr>
      </w:pPr>
    </w:p>
    <w:p w:rsidR="00742F52" w:rsidRPr="00547773" w:rsidRDefault="00547773" w:rsidP="003C096B">
      <w:pPr>
        <w:spacing w:line="580" w:lineRule="exact"/>
        <w:jc w:val="center"/>
        <w:rPr>
          <w:rFonts w:ascii="华文中宋" w:eastAsia="华文中宋" w:hAnsi="华文中宋"/>
          <w:color w:val="000000"/>
          <w:sz w:val="32"/>
          <w:szCs w:val="32"/>
        </w:rPr>
      </w:pPr>
      <w:r w:rsidRPr="00547773">
        <w:rPr>
          <w:rFonts w:ascii="仿宋" w:eastAsia="仿宋" w:hAnsi="仿宋" w:cs="仿宋" w:hint="eastAsia"/>
          <w:color w:val="000000"/>
          <w:sz w:val="32"/>
          <w:szCs w:val="32"/>
        </w:rPr>
        <w:lastRenderedPageBreak/>
        <w:t>农村集体经济复审流程图</w:t>
      </w:r>
    </w:p>
    <w:p w:rsidR="00742F52" w:rsidRPr="00547773" w:rsidRDefault="00742F52" w:rsidP="003C096B">
      <w:pPr>
        <w:spacing w:line="580" w:lineRule="exact"/>
        <w:jc w:val="center"/>
        <w:rPr>
          <w:rFonts w:ascii="华文中宋" w:eastAsia="华文中宋" w:hAnsi="华文中宋"/>
          <w:color w:val="000000"/>
          <w:sz w:val="32"/>
          <w:szCs w:val="32"/>
        </w:rPr>
      </w:pPr>
    </w:p>
    <w:p w:rsidR="00742F52" w:rsidRDefault="00742F52" w:rsidP="003C096B">
      <w:pPr>
        <w:spacing w:line="580" w:lineRule="exact"/>
        <w:jc w:val="center"/>
        <w:rPr>
          <w:rFonts w:ascii="华文中宋" w:eastAsia="华文中宋" w:hAnsi="华文中宋"/>
          <w:color w:val="000000"/>
          <w:sz w:val="32"/>
          <w:szCs w:val="32"/>
        </w:rPr>
      </w:pPr>
    </w:p>
    <w:p w:rsidR="00742F52" w:rsidRDefault="00742F52" w:rsidP="003C096B">
      <w:pPr>
        <w:spacing w:line="580" w:lineRule="exact"/>
        <w:jc w:val="center"/>
        <w:rPr>
          <w:rFonts w:ascii="华文中宋" w:eastAsia="华文中宋" w:hAnsi="华文中宋"/>
          <w:color w:val="000000"/>
          <w:sz w:val="32"/>
          <w:szCs w:val="32"/>
        </w:rPr>
      </w:pPr>
    </w:p>
    <w:p w:rsidR="00742F52" w:rsidRDefault="00742F52" w:rsidP="00B56904">
      <w:pPr>
        <w:spacing w:line="580" w:lineRule="exact"/>
        <w:rPr>
          <w:rFonts w:ascii="楷体_GB2312" w:eastAsia="楷体_GB2312" w:hAnsi="仿宋_GB2312"/>
          <w:b/>
          <w:bCs/>
          <w:color w:val="000000"/>
          <w:sz w:val="28"/>
          <w:szCs w:val="28"/>
        </w:rPr>
      </w:pPr>
    </w:p>
    <w:tbl>
      <w:tblPr>
        <w:tblW w:w="8336" w:type="dxa"/>
        <w:tblInd w:w="93" w:type="dxa"/>
        <w:tblLook w:val="04A0"/>
      </w:tblPr>
      <w:tblGrid>
        <w:gridCol w:w="967"/>
        <w:gridCol w:w="1068"/>
        <w:gridCol w:w="1067"/>
        <w:gridCol w:w="1067"/>
        <w:gridCol w:w="1067"/>
        <w:gridCol w:w="1067"/>
        <w:gridCol w:w="1067"/>
        <w:gridCol w:w="966"/>
      </w:tblGrid>
      <w:tr w:rsidR="005733E9" w:rsidRPr="005733E9" w:rsidTr="005733E9">
        <w:trPr>
          <w:trHeight w:val="743"/>
        </w:trPr>
        <w:tc>
          <w:tcPr>
            <w:tcW w:w="8336" w:type="dxa"/>
            <w:gridSpan w:val="8"/>
            <w:tcBorders>
              <w:top w:val="nil"/>
              <w:left w:val="nil"/>
              <w:bottom w:val="nil"/>
              <w:right w:val="nil"/>
            </w:tcBorders>
            <w:shd w:val="clear" w:color="auto" w:fill="auto"/>
            <w:noWrap/>
            <w:vAlign w:val="center"/>
            <w:hideMark/>
          </w:tcPr>
          <w:p w:rsidR="005733E9" w:rsidRDefault="0062692E" w:rsidP="005733E9">
            <w:pPr>
              <w:adjustRightInd/>
              <w:snapToGrid/>
              <w:spacing w:after="0"/>
              <w:rPr>
                <w:rFonts w:ascii="宋体" w:eastAsia="宋体" w:hAnsi="宋体" w:cs="宋体"/>
                <w:b/>
                <w:bCs/>
                <w:sz w:val="44"/>
                <w:szCs w:val="44"/>
              </w:rPr>
            </w:pPr>
            <w:r>
              <w:rPr>
                <w:rFonts w:ascii="宋体" w:eastAsia="宋体" w:hAnsi="宋体" w:cs="宋体"/>
                <w:b/>
                <w:bCs/>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6" type="#_x0000_t75" alt="010-1" style="position:absolute;margin-left:58.35pt;margin-top:2.65pt;width:300.8pt;height:318pt;z-index:1;visibility:visible">
                  <v:imagedata r:id="rId6" o:title=""/>
                  <w10:wrap type="square"/>
                </v:shape>
              </w:pict>
            </w:r>
          </w:p>
          <w:p w:rsidR="005733E9" w:rsidRDefault="005733E9" w:rsidP="005733E9">
            <w:pPr>
              <w:adjustRightInd/>
              <w:snapToGrid/>
              <w:spacing w:after="0"/>
              <w:rPr>
                <w:rFonts w:ascii="宋体" w:eastAsia="宋体" w:hAnsi="宋体" w:cs="宋体"/>
                <w:b/>
                <w:bCs/>
                <w:sz w:val="44"/>
                <w:szCs w:val="44"/>
              </w:rPr>
            </w:pPr>
          </w:p>
          <w:p w:rsidR="005733E9" w:rsidRDefault="005733E9" w:rsidP="005733E9">
            <w:pPr>
              <w:adjustRightInd/>
              <w:snapToGrid/>
              <w:spacing w:after="0"/>
              <w:rPr>
                <w:rFonts w:ascii="宋体" w:eastAsia="宋体" w:hAnsi="宋体" w:cs="宋体"/>
                <w:b/>
                <w:bCs/>
                <w:sz w:val="44"/>
                <w:szCs w:val="44"/>
              </w:rPr>
            </w:pPr>
          </w:p>
          <w:p w:rsidR="005733E9" w:rsidRDefault="005733E9" w:rsidP="005733E9">
            <w:pPr>
              <w:adjustRightInd/>
              <w:snapToGrid/>
              <w:spacing w:after="0"/>
              <w:rPr>
                <w:rFonts w:ascii="宋体" w:eastAsia="宋体" w:hAnsi="宋体" w:cs="宋体"/>
                <w:b/>
                <w:bCs/>
                <w:sz w:val="44"/>
                <w:szCs w:val="44"/>
              </w:rPr>
            </w:pPr>
          </w:p>
          <w:p w:rsidR="005733E9" w:rsidRDefault="005733E9" w:rsidP="005733E9">
            <w:pPr>
              <w:adjustRightInd/>
              <w:snapToGrid/>
              <w:spacing w:after="0"/>
              <w:rPr>
                <w:rFonts w:ascii="宋体" w:eastAsia="宋体" w:hAnsi="宋体" w:cs="宋体"/>
                <w:b/>
                <w:bCs/>
                <w:sz w:val="44"/>
                <w:szCs w:val="44"/>
              </w:rPr>
            </w:pPr>
          </w:p>
          <w:p w:rsidR="005733E9" w:rsidRDefault="005733E9" w:rsidP="005733E9">
            <w:pPr>
              <w:adjustRightInd/>
              <w:snapToGrid/>
              <w:spacing w:after="0"/>
              <w:rPr>
                <w:rFonts w:ascii="宋体" w:eastAsia="宋体" w:hAnsi="宋体" w:cs="宋体"/>
                <w:b/>
                <w:bCs/>
                <w:sz w:val="44"/>
                <w:szCs w:val="44"/>
              </w:rPr>
            </w:pPr>
          </w:p>
          <w:p w:rsidR="005733E9" w:rsidRDefault="005733E9" w:rsidP="005733E9">
            <w:pPr>
              <w:adjustRightInd/>
              <w:snapToGrid/>
              <w:spacing w:after="0"/>
              <w:rPr>
                <w:rFonts w:ascii="宋体" w:eastAsia="宋体" w:hAnsi="宋体" w:cs="宋体"/>
                <w:b/>
                <w:bCs/>
                <w:sz w:val="44"/>
                <w:szCs w:val="44"/>
              </w:rPr>
            </w:pPr>
          </w:p>
          <w:p w:rsidR="005733E9" w:rsidRDefault="005733E9" w:rsidP="005733E9">
            <w:pPr>
              <w:adjustRightInd/>
              <w:snapToGrid/>
              <w:spacing w:after="0"/>
              <w:rPr>
                <w:rFonts w:ascii="宋体" w:eastAsia="宋体" w:hAnsi="宋体" w:cs="宋体"/>
                <w:b/>
                <w:bCs/>
                <w:sz w:val="44"/>
                <w:szCs w:val="44"/>
              </w:rPr>
            </w:pPr>
          </w:p>
          <w:p w:rsidR="005733E9" w:rsidRDefault="005733E9" w:rsidP="005733E9">
            <w:pPr>
              <w:adjustRightInd/>
              <w:snapToGrid/>
              <w:spacing w:after="0"/>
              <w:rPr>
                <w:rFonts w:ascii="宋体" w:eastAsia="宋体" w:hAnsi="宋体" w:cs="宋体"/>
                <w:b/>
                <w:bCs/>
                <w:sz w:val="44"/>
                <w:szCs w:val="44"/>
              </w:rPr>
            </w:pPr>
          </w:p>
          <w:p w:rsidR="005733E9" w:rsidRDefault="005733E9" w:rsidP="005733E9">
            <w:pPr>
              <w:adjustRightInd/>
              <w:snapToGrid/>
              <w:spacing w:after="0"/>
              <w:rPr>
                <w:rFonts w:ascii="宋体" w:eastAsia="宋体" w:hAnsi="宋体" w:cs="宋体"/>
                <w:b/>
                <w:bCs/>
                <w:sz w:val="44"/>
                <w:szCs w:val="44"/>
              </w:rPr>
            </w:pPr>
          </w:p>
          <w:p w:rsidR="005733E9" w:rsidRDefault="005733E9" w:rsidP="005733E9">
            <w:pPr>
              <w:adjustRightInd/>
              <w:snapToGrid/>
              <w:spacing w:after="0"/>
              <w:rPr>
                <w:rFonts w:ascii="宋体" w:eastAsia="宋体" w:hAnsi="宋体" w:cs="宋体"/>
                <w:b/>
                <w:bCs/>
                <w:sz w:val="44"/>
                <w:szCs w:val="44"/>
              </w:rPr>
            </w:pPr>
          </w:p>
          <w:p w:rsidR="005733E9" w:rsidRDefault="005733E9" w:rsidP="005733E9">
            <w:pPr>
              <w:adjustRightInd/>
              <w:snapToGrid/>
              <w:spacing w:after="0"/>
              <w:rPr>
                <w:rFonts w:ascii="宋体" w:eastAsia="宋体" w:hAnsi="宋体" w:cs="宋体"/>
                <w:b/>
                <w:bCs/>
                <w:sz w:val="44"/>
                <w:szCs w:val="44"/>
              </w:rPr>
            </w:pPr>
          </w:p>
          <w:p w:rsidR="005733E9" w:rsidRDefault="005733E9" w:rsidP="005733E9">
            <w:pPr>
              <w:adjustRightInd/>
              <w:snapToGrid/>
              <w:spacing w:after="0"/>
              <w:rPr>
                <w:rFonts w:ascii="宋体" w:eastAsia="宋体" w:hAnsi="宋体" w:cs="宋体"/>
                <w:b/>
                <w:bCs/>
                <w:sz w:val="44"/>
                <w:szCs w:val="44"/>
              </w:rPr>
            </w:pPr>
          </w:p>
          <w:p w:rsidR="005733E9" w:rsidRDefault="005733E9" w:rsidP="005733E9">
            <w:pPr>
              <w:adjustRightInd/>
              <w:snapToGrid/>
              <w:spacing w:after="0"/>
              <w:rPr>
                <w:rFonts w:ascii="宋体" w:eastAsia="宋体" w:hAnsi="宋体" w:cs="宋体"/>
                <w:b/>
                <w:bCs/>
                <w:sz w:val="44"/>
                <w:szCs w:val="44"/>
              </w:rPr>
            </w:pPr>
          </w:p>
          <w:p w:rsidR="005733E9" w:rsidRDefault="005733E9" w:rsidP="005733E9">
            <w:pPr>
              <w:adjustRightInd/>
              <w:snapToGrid/>
              <w:spacing w:after="0"/>
              <w:rPr>
                <w:rFonts w:ascii="宋体" w:eastAsia="宋体" w:hAnsi="宋体" w:cs="宋体"/>
                <w:b/>
                <w:bCs/>
                <w:sz w:val="44"/>
                <w:szCs w:val="44"/>
              </w:rPr>
            </w:pPr>
          </w:p>
          <w:p w:rsidR="005733E9" w:rsidRDefault="005733E9" w:rsidP="005733E9">
            <w:pPr>
              <w:adjustRightInd/>
              <w:snapToGrid/>
              <w:spacing w:after="0"/>
              <w:rPr>
                <w:rFonts w:ascii="宋体" w:eastAsia="宋体" w:hAnsi="宋体" w:cs="宋体"/>
                <w:b/>
                <w:bCs/>
                <w:sz w:val="44"/>
                <w:szCs w:val="44"/>
              </w:rPr>
            </w:pPr>
          </w:p>
          <w:p w:rsidR="005733E9" w:rsidRDefault="005733E9" w:rsidP="005733E9">
            <w:pPr>
              <w:adjustRightInd/>
              <w:snapToGrid/>
              <w:spacing w:after="0"/>
              <w:rPr>
                <w:rFonts w:ascii="宋体" w:eastAsia="宋体" w:hAnsi="宋体" w:cs="宋体"/>
                <w:b/>
                <w:bCs/>
                <w:sz w:val="44"/>
                <w:szCs w:val="44"/>
              </w:rPr>
            </w:pPr>
          </w:p>
          <w:p w:rsidR="005733E9" w:rsidRDefault="005733E9" w:rsidP="005733E9">
            <w:pPr>
              <w:adjustRightInd/>
              <w:snapToGrid/>
              <w:spacing w:after="0"/>
              <w:rPr>
                <w:rFonts w:ascii="宋体" w:eastAsia="宋体" w:hAnsi="宋体" w:cs="宋体"/>
                <w:b/>
                <w:bCs/>
                <w:sz w:val="44"/>
                <w:szCs w:val="44"/>
              </w:rPr>
            </w:pPr>
          </w:p>
          <w:p w:rsidR="005733E9" w:rsidRDefault="005733E9" w:rsidP="005733E9">
            <w:pPr>
              <w:adjustRightInd/>
              <w:snapToGrid/>
              <w:spacing w:after="0"/>
              <w:rPr>
                <w:rFonts w:ascii="宋体" w:eastAsia="宋体" w:hAnsi="宋体" w:cs="宋体"/>
                <w:b/>
                <w:bCs/>
                <w:sz w:val="44"/>
                <w:szCs w:val="44"/>
              </w:rPr>
            </w:pPr>
          </w:p>
          <w:p w:rsidR="005733E9" w:rsidRDefault="005733E9" w:rsidP="005733E9">
            <w:pPr>
              <w:adjustRightInd/>
              <w:snapToGrid/>
              <w:spacing w:after="0"/>
              <w:rPr>
                <w:rFonts w:ascii="宋体" w:eastAsia="宋体" w:hAnsi="宋体" w:cs="宋体"/>
                <w:b/>
                <w:bCs/>
                <w:sz w:val="44"/>
                <w:szCs w:val="44"/>
              </w:rPr>
            </w:pPr>
          </w:p>
          <w:p w:rsidR="005733E9" w:rsidRDefault="005733E9" w:rsidP="005733E9">
            <w:pPr>
              <w:adjustRightInd/>
              <w:snapToGrid/>
              <w:spacing w:after="0"/>
              <w:rPr>
                <w:rFonts w:ascii="宋体" w:eastAsia="宋体" w:hAnsi="宋体" w:cs="宋体"/>
                <w:b/>
                <w:bCs/>
                <w:sz w:val="44"/>
                <w:szCs w:val="44"/>
              </w:rPr>
            </w:pPr>
          </w:p>
          <w:p w:rsidR="005733E9" w:rsidRDefault="005733E9" w:rsidP="005733E9">
            <w:pPr>
              <w:adjustRightInd/>
              <w:snapToGrid/>
              <w:spacing w:after="0"/>
              <w:rPr>
                <w:rFonts w:ascii="宋体" w:eastAsia="宋体" w:hAnsi="宋体" w:cs="宋体"/>
                <w:b/>
                <w:bCs/>
                <w:sz w:val="44"/>
                <w:szCs w:val="44"/>
              </w:rPr>
            </w:pPr>
          </w:p>
          <w:p w:rsidR="005733E9" w:rsidRPr="005733E9" w:rsidRDefault="005733E9" w:rsidP="005733E9">
            <w:pPr>
              <w:adjustRightInd/>
              <w:snapToGrid/>
              <w:spacing w:after="0"/>
              <w:rPr>
                <w:rFonts w:ascii="宋体" w:eastAsia="宋体" w:hAnsi="宋体" w:cs="宋体"/>
                <w:b/>
                <w:bCs/>
                <w:sz w:val="44"/>
                <w:szCs w:val="44"/>
              </w:rPr>
            </w:pPr>
          </w:p>
        </w:tc>
      </w:tr>
      <w:tr w:rsidR="005733E9" w:rsidRPr="005733E9" w:rsidTr="005733E9">
        <w:trPr>
          <w:trHeight w:val="285"/>
        </w:trPr>
        <w:tc>
          <w:tcPr>
            <w:tcW w:w="967" w:type="dxa"/>
            <w:tcBorders>
              <w:top w:val="nil"/>
              <w:left w:val="nil"/>
              <w:bottom w:val="nil"/>
              <w:right w:val="nil"/>
            </w:tcBorders>
            <w:shd w:val="clear" w:color="auto" w:fill="auto"/>
            <w:noWrap/>
            <w:vAlign w:val="center"/>
            <w:hideMark/>
          </w:tcPr>
          <w:p w:rsidR="005733E9" w:rsidRPr="005733E9" w:rsidRDefault="005733E9" w:rsidP="005733E9">
            <w:pPr>
              <w:adjustRightInd/>
              <w:snapToGrid/>
              <w:spacing w:after="0"/>
              <w:rPr>
                <w:rFonts w:ascii="宋体" w:eastAsia="宋体" w:hAnsi="宋体" w:cs="宋体"/>
                <w:sz w:val="24"/>
                <w:szCs w:val="24"/>
              </w:rPr>
            </w:pPr>
          </w:p>
        </w:tc>
        <w:tc>
          <w:tcPr>
            <w:tcW w:w="1068" w:type="dxa"/>
            <w:tcBorders>
              <w:top w:val="nil"/>
              <w:left w:val="nil"/>
              <w:bottom w:val="nil"/>
              <w:right w:val="nil"/>
            </w:tcBorders>
            <w:shd w:val="clear" w:color="auto" w:fill="auto"/>
            <w:noWrap/>
            <w:vAlign w:val="center"/>
            <w:hideMark/>
          </w:tcPr>
          <w:p w:rsidR="005733E9" w:rsidRPr="005733E9" w:rsidRDefault="005733E9" w:rsidP="005733E9">
            <w:pPr>
              <w:adjustRightInd/>
              <w:snapToGrid/>
              <w:spacing w:after="0"/>
              <w:rPr>
                <w:rFonts w:ascii="宋体" w:eastAsia="宋体" w:hAnsi="宋体" w:cs="宋体"/>
                <w:sz w:val="24"/>
                <w:szCs w:val="24"/>
              </w:rPr>
            </w:pPr>
          </w:p>
        </w:tc>
        <w:tc>
          <w:tcPr>
            <w:tcW w:w="1067" w:type="dxa"/>
            <w:tcBorders>
              <w:top w:val="nil"/>
              <w:left w:val="nil"/>
              <w:bottom w:val="nil"/>
              <w:right w:val="nil"/>
            </w:tcBorders>
            <w:shd w:val="clear" w:color="auto" w:fill="auto"/>
            <w:noWrap/>
            <w:vAlign w:val="center"/>
            <w:hideMark/>
          </w:tcPr>
          <w:p w:rsidR="005733E9" w:rsidRPr="005733E9" w:rsidRDefault="005733E9" w:rsidP="005733E9">
            <w:pPr>
              <w:adjustRightInd/>
              <w:snapToGrid/>
              <w:spacing w:after="0"/>
              <w:rPr>
                <w:rFonts w:ascii="宋体" w:eastAsia="宋体" w:hAnsi="宋体" w:cs="宋体"/>
                <w:sz w:val="24"/>
                <w:szCs w:val="24"/>
              </w:rPr>
            </w:pPr>
          </w:p>
        </w:tc>
        <w:tc>
          <w:tcPr>
            <w:tcW w:w="1067" w:type="dxa"/>
            <w:tcBorders>
              <w:top w:val="nil"/>
              <w:left w:val="nil"/>
              <w:bottom w:val="nil"/>
              <w:right w:val="nil"/>
            </w:tcBorders>
            <w:shd w:val="clear" w:color="auto" w:fill="auto"/>
            <w:noWrap/>
            <w:vAlign w:val="center"/>
            <w:hideMark/>
          </w:tcPr>
          <w:p w:rsidR="005733E9" w:rsidRPr="005733E9" w:rsidRDefault="005733E9" w:rsidP="005733E9">
            <w:pPr>
              <w:adjustRightInd/>
              <w:snapToGrid/>
              <w:spacing w:after="0"/>
              <w:rPr>
                <w:rFonts w:ascii="宋体" w:eastAsia="宋体" w:hAnsi="宋体" w:cs="宋体"/>
                <w:sz w:val="24"/>
                <w:szCs w:val="24"/>
              </w:rPr>
            </w:pPr>
          </w:p>
        </w:tc>
        <w:tc>
          <w:tcPr>
            <w:tcW w:w="1067" w:type="dxa"/>
            <w:tcBorders>
              <w:top w:val="nil"/>
              <w:left w:val="nil"/>
              <w:bottom w:val="nil"/>
              <w:right w:val="nil"/>
            </w:tcBorders>
            <w:shd w:val="clear" w:color="auto" w:fill="auto"/>
            <w:noWrap/>
            <w:vAlign w:val="center"/>
            <w:hideMark/>
          </w:tcPr>
          <w:p w:rsidR="005733E9" w:rsidRPr="005733E9" w:rsidRDefault="005733E9" w:rsidP="005733E9">
            <w:pPr>
              <w:adjustRightInd/>
              <w:snapToGrid/>
              <w:spacing w:after="0"/>
              <w:rPr>
                <w:rFonts w:ascii="宋体" w:eastAsia="宋体" w:hAnsi="宋体" w:cs="宋体"/>
                <w:sz w:val="24"/>
                <w:szCs w:val="24"/>
              </w:rPr>
            </w:pPr>
          </w:p>
        </w:tc>
        <w:tc>
          <w:tcPr>
            <w:tcW w:w="1067" w:type="dxa"/>
            <w:tcBorders>
              <w:top w:val="nil"/>
              <w:left w:val="nil"/>
              <w:bottom w:val="nil"/>
              <w:right w:val="nil"/>
            </w:tcBorders>
            <w:shd w:val="clear" w:color="auto" w:fill="auto"/>
            <w:noWrap/>
            <w:vAlign w:val="center"/>
            <w:hideMark/>
          </w:tcPr>
          <w:p w:rsidR="005733E9" w:rsidRPr="005733E9" w:rsidRDefault="005733E9" w:rsidP="005733E9">
            <w:pPr>
              <w:adjustRightInd/>
              <w:snapToGrid/>
              <w:spacing w:after="0"/>
              <w:rPr>
                <w:rFonts w:ascii="宋体" w:eastAsia="宋体" w:hAnsi="宋体" w:cs="宋体"/>
                <w:sz w:val="24"/>
                <w:szCs w:val="24"/>
              </w:rPr>
            </w:pPr>
          </w:p>
        </w:tc>
        <w:tc>
          <w:tcPr>
            <w:tcW w:w="1067" w:type="dxa"/>
            <w:tcBorders>
              <w:top w:val="nil"/>
              <w:left w:val="nil"/>
              <w:bottom w:val="nil"/>
              <w:right w:val="nil"/>
            </w:tcBorders>
            <w:shd w:val="clear" w:color="auto" w:fill="auto"/>
            <w:noWrap/>
            <w:vAlign w:val="center"/>
            <w:hideMark/>
          </w:tcPr>
          <w:p w:rsidR="005733E9" w:rsidRPr="005733E9" w:rsidRDefault="005733E9" w:rsidP="005733E9">
            <w:pPr>
              <w:adjustRightInd/>
              <w:snapToGrid/>
              <w:spacing w:after="0"/>
              <w:rPr>
                <w:rFonts w:ascii="宋体" w:eastAsia="宋体" w:hAnsi="宋体" w:cs="宋体"/>
                <w:sz w:val="24"/>
                <w:szCs w:val="24"/>
              </w:rPr>
            </w:pPr>
          </w:p>
        </w:tc>
        <w:tc>
          <w:tcPr>
            <w:tcW w:w="966" w:type="dxa"/>
            <w:tcBorders>
              <w:top w:val="nil"/>
              <w:left w:val="nil"/>
              <w:bottom w:val="nil"/>
              <w:right w:val="nil"/>
            </w:tcBorders>
            <w:shd w:val="clear" w:color="auto" w:fill="auto"/>
            <w:noWrap/>
            <w:vAlign w:val="center"/>
            <w:hideMark/>
          </w:tcPr>
          <w:p w:rsidR="005733E9" w:rsidRPr="005733E9" w:rsidRDefault="005733E9" w:rsidP="005733E9">
            <w:pPr>
              <w:adjustRightInd/>
              <w:snapToGrid/>
              <w:spacing w:after="0"/>
              <w:rPr>
                <w:rFonts w:ascii="宋体" w:eastAsia="宋体" w:hAnsi="宋体" w:cs="宋体"/>
                <w:sz w:val="24"/>
                <w:szCs w:val="24"/>
              </w:rPr>
            </w:pPr>
          </w:p>
        </w:tc>
      </w:tr>
      <w:tr w:rsidR="005733E9" w:rsidRPr="005733E9" w:rsidTr="005733E9">
        <w:trPr>
          <w:trHeight w:val="80"/>
        </w:trPr>
        <w:tc>
          <w:tcPr>
            <w:tcW w:w="967" w:type="dxa"/>
            <w:tcBorders>
              <w:top w:val="nil"/>
              <w:left w:val="nil"/>
              <w:bottom w:val="nil"/>
              <w:right w:val="nil"/>
            </w:tcBorders>
            <w:shd w:val="clear" w:color="auto" w:fill="auto"/>
            <w:noWrap/>
            <w:vAlign w:val="center"/>
            <w:hideMark/>
          </w:tcPr>
          <w:p w:rsidR="005733E9" w:rsidRPr="005733E9" w:rsidRDefault="005733E9" w:rsidP="005733E9">
            <w:pPr>
              <w:adjustRightInd/>
              <w:snapToGrid/>
              <w:spacing w:after="0"/>
              <w:rPr>
                <w:rFonts w:ascii="宋体" w:eastAsia="宋体" w:hAnsi="宋体" w:cs="宋体"/>
                <w:sz w:val="24"/>
                <w:szCs w:val="24"/>
              </w:rPr>
            </w:pPr>
          </w:p>
        </w:tc>
        <w:tc>
          <w:tcPr>
            <w:tcW w:w="1068" w:type="dxa"/>
            <w:tcBorders>
              <w:top w:val="nil"/>
              <w:left w:val="nil"/>
              <w:bottom w:val="nil"/>
              <w:right w:val="nil"/>
            </w:tcBorders>
            <w:shd w:val="clear" w:color="auto" w:fill="auto"/>
            <w:noWrap/>
            <w:vAlign w:val="center"/>
            <w:hideMark/>
          </w:tcPr>
          <w:p w:rsidR="005733E9" w:rsidRPr="005733E9" w:rsidRDefault="005733E9" w:rsidP="005733E9">
            <w:pPr>
              <w:adjustRightInd/>
              <w:snapToGrid/>
              <w:spacing w:after="0"/>
              <w:rPr>
                <w:rFonts w:ascii="宋体" w:eastAsia="宋体" w:hAnsi="宋体" w:cs="宋体"/>
                <w:sz w:val="24"/>
                <w:szCs w:val="24"/>
              </w:rPr>
            </w:pPr>
          </w:p>
        </w:tc>
        <w:tc>
          <w:tcPr>
            <w:tcW w:w="1067" w:type="dxa"/>
            <w:tcBorders>
              <w:top w:val="nil"/>
              <w:left w:val="nil"/>
              <w:bottom w:val="nil"/>
              <w:right w:val="nil"/>
            </w:tcBorders>
            <w:shd w:val="clear" w:color="auto" w:fill="auto"/>
            <w:noWrap/>
            <w:vAlign w:val="center"/>
            <w:hideMark/>
          </w:tcPr>
          <w:p w:rsidR="005733E9" w:rsidRPr="005733E9" w:rsidRDefault="005733E9" w:rsidP="005733E9">
            <w:pPr>
              <w:adjustRightInd/>
              <w:snapToGrid/>
              <w:spacing w:after="0"/>
              <w:rPr>
                <w:rFonts w:ascii="宋体" w:eastAsia="宋体" w:hAnsi="宋体" w:cs="宋体"/>
                <w:sz w:val="24"/>
                <w:szCs w:val="24"/>
              </w:rPr>
            </w:pPr>
          </w:p>
        </w:tc>
        <w:tc>
          <w:tcPr>
            <w:tcW w:w="1067" w:type="dxa"/>
            <w:tcBorders>
              <w:top w:val="nil"/>
              <w:left w:val="nil"/>
              <w:bottom w:val="nil"/>
              <w:right w:val="nil"/>
            </w:tcBorders>
            <w:shd w:val="clear" w:color="auto" w:fill="auto"/>
            <w:noWrap/>
            <w:vAlign w:val="center"/>
            <w:hideMark/>
          </w:tcPr>
          <w:p w:rsidR="005733E9" w:rsidRPr="005733E9" w:rsidRDefault="005733E9" w:rsidP="005733E9">
            <w:pPr>
              <w:adjustRightInd/>
              <w:snapToGrid/>
              <w:spacing w:after="0"/>
              <w:rPr>
                <w:rFonts w:ascii="宋体" w:eastAsia="宋体" w:hAnsi="宋体" w:cs="宋体"/>
                <w:sz w:val="24"/>
                <w:szCs w:val="24"/>
              </w:rPr>
            </w:pPr>
          </w:p>
        </w:tc>
        <w:tc>
          <w:tcPr>
            <w:tcW w:w="1067" w:type="dxa"/>
            <w:tcBorders>
              <w:top w:val="nil"/>
              <w:left w:val="nil"/>
              <w:bottom w:val="nil"/>
              <w:right w:val="nil"/>
            </w:tcBorders>
            <w:shd w:val="clear" w:color="auto" w:fill="auto"/>
            <w:noWrap/>
            <w:vAlign w:val="center"/>
            <w:hideMark/>
          </w:tcPr>
          <w:p w:rsidR="005733E9" w:rsidRPr="005733E9" w:rsidRDefault="005733E9" w:rsidP="005733E9">
            <w:pPr>
              <w:adjustRightInd/>
              <w:snapToGrid/>
              <w:spacing w:after="0"/>
              <w:rPr>
                <w:rFonts w:ascii="宋体" w:eastAsia="宋体" w:hAnsi="宋体" w:cs="宋体"/>
                <w:sz w:val="24"/>
                <w:szCs w:val="24"/>
              </w:rPr>
            </w:pPr>
          </w:p>
        </w:tc>
        <w:tc>
          <w:tcPr>
            <w:tcW w:w="1067" w:type="dxa"/>
            <w:tcBorders>
              <w:top w:val="nil"/>
              <w:left w:val="nil"/>
              <w:bottom w:val="nil"/>
              <w:right w:val="nil"/>
            </w:tcBorders>
            <w:shd w:val="clear" w:color="auto" w:fill="auto"/>
            <w:noWrap/>
            <w:vAlign w:val="center"/>
            <w:hideMark/>
          </w:tcPr>
          <w:p w:rsidR="005733E9" w:rsidRPr="005733E9" w:rsidRDefault="005733E9" w:rsidP="005733E9">
            <w:pPr>
              <w:adjustRightInd/>
              <w:snapToGrid/>
              <w:spacing w:after="0"/>
              <w:rPr>
                <w:rFonts w:ascii="宋体" w:eastAsia="宋体" w:hAnsi="宋体" w:cs="宋体"/>
                <w:sz w:val="24"/>
                <w:szCs w:val="24"/>
              </w:rPr>
            </w:pPr>
          </w:p>
        </w:tc>
        <w:tc>
          <w:tcPr>
            <w:tcW w:w="1067" w:type="dxa"/>
            <w:tcBorders>
              <w:top w:val="nil"/>
              <w:left w:val="nil"/>
              <w:bottom w:val="nil"/>
              <w:right w:val="nil"/>
            </w:tcBorders>
            <w:shd w:val="clear" w:color="auto" w:fill="auto"/>
            <w:noWrap/>
            <w:vAlign w:val="center"/>
            <w:hideMark/>
          </w:tcPr>
          <w:p w:rsidR="005733E9" w:rsidRPr="005733E9" w:rsidRDefault="005733E9" w:rsidP="005733E9">
            <w:pPr>
              <w:adjustRightInd/>
              <w:snapToGrid/>
              <w:spacing w:after="0"/>
              <w:rPr>
                <w:rFonts w:ascii="宋体" w:eastAsia="宋体" w:hAnsi="宋体" w:cs="宋体"/>
                <w:sz w:val="24"/>
                <w:szCs w:val="24"/>
              </w:rPr>
            </w:pPr>
          </w:p>
        </w:tc>
        <w:tc>
          <w:tcPr>
            <w:tcW w:w="966" w:type="dxa"/>
            <w:tcBorders>
              <w:top w:val="nil"/>
              <w:left w:val="nil"/>
              <w:bottom w:val="nil"/>
              <w:right w:val="nil"/>
            </w:tcBorders>
            <w:shd w:val="clear" w:color="auto" w:fill="auto"/>
            <w:noWrap/>
            <w:vAlign w:val="center"/>
            <w:hideMark/>
          </w:tcPr>
          <w:p w:rsidR="005733E9" w:rsidRPr="005733E9" w:rsidRDefault="005733E9" w:rsidP="005733E9">
            <w:pPr>
              <w:adjustRightInd/>
              <w:snapToGrid/>
              <w:spacing w:after="0"/>
              <w:rPr>
                <w:rFonts w:ascii="宋体" w:eastAsia="宋体" w:hAnsi="宋体" w:cs="宋体"/>
                <w:sz w:val="24"/>
                <w:szCs w:val="24"/>
              </w:rPr>
            </w:pPr>
          </w:p>
        </w:tc>
      </w:tr>
    </w:tbl>
    <w:p w:rsidR="00742F52" w:rsidRPr="00B56904" w:rsidRDefault="00742F52" w:rsidP="005733E9">
      <w:pPr>
        <w:spacing w:line="580" w:lineRule="exact"/>
        <w:rPr>
          <w:rFonts w:ascii="楷体_GB2312" w:eastAsia="楷体_GB2312" w:hAnsi="仿宋_GB2312"/>
          <w:b/>
          <w:bCs/>
          <w:color w:val="000000"/>
          <w:sz w:val="28"/>
          <w:szCs w:val="28"/>
        </w:rPr>
      </w:pPr>
    </w:p>
    <w:sectPr w:rsidR="00742F52" w:rsidRPr="00B56904"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AC9" w:rsidRDefault="00191AC9" w:rsidP="00B56904">
      <w:pPr>
        <w:spacing w:after="0"/>
      </w:pPr>
      <w:r>
        <w:separator/>
      </w:r>
    </w:p>
  </w:endnote>
  <w:endnote w:type="continuationSeparator" w:id="0">
    <w:p w:rsidR="00191AC9" w:rsidRDefault="00191AC9" w:rsidP="00B5690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中宋">
    <w:altName w:val="hakuyoxingshu7000"/>
    <w:charset w:val="86"/>
    <w:family w:val="auto"/>
    <w:pitch w:val="variable"/>
    <w:sig w:usb0="00000287" w:usb1="080F0000" w:usb2="00000010" w:usb3="00000000" w:csb0="0004009F" w:csb1="00000000"/>
  </w:font>
  <w:font w:name="楷体_GB2312">
    <w:altName w:val="微软雅黑"/>
    <w:charset w:val="86"/>
    <w:family w:val="modern"/>
    <w:pitch w:val="fixed"/>
    <w:sig w:usb0="00000000"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AC9" w:rsidRDefault="00191AC9" w:rsidP="00B56904">
      <w:pPr>
        <w:spacing w:after="0"/>
      </w:pPr>
      <w:r>
        <w:separator/>
      </w:r>
    </w:p>
  </w:footnote>
  <w:footnote w:type="continuationSeparator" w:id="0">
    <w:p w:rsidR="00191AC9" w:rsidRDefault="00191AC9" w:rsidP="00B5690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720"/>
  <w:doNotHyphenateCaps/>
  <w:characterSpacingControl w:val="doNotCompress"/>
  <w:noLineBreaksAfter w:lang="zh-CN" w:val="$([{£¥·‘“〈《「『【〔〖〝﹙﹛﹝＄（．［｛￡￥"/>
  <w:noLineBreaksBefore w:lang="zh-CN" w:val="!%),.:;&gt;?]}¢¨°·ˇˉ―‖’”…‰′″›℃∶、。〃〉》」』】〕〗〞︶︺︾﹀﹄﹚﹜﹞！＂％＇），．：；？］｀｜｝～￠"/>
  <w:doNotValidateAgainstSchema/>
  <w:doNotDemarcateInvalidXml/>
  <w:hdrShapeDefaults>
    <o:shapedefaults v:ext="edit" spidmax="16386"/>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35AC2"/>
    <w:rsid w:val="000E7C61"/>
    <w:rsid w:val="00191AC9"/>
    <w:rsid w:val="001B2BDD"/>
    <w:rsid w:val="001E2F5C"/>
    <w:rsid w:val="001F475C"/>
    <w:rsid w:val="002C2DF7"/>
    <w:rsid w:val="0031537A"/>
    <w:rsid w:val="00323B43"/>
    <w:rsid w:val="003717B9"/>
    <w:rsid w:val="003C096B"/>
    <w:rsid w:val="003D37D8"/>
    <w:rsid w:val="00426133"/>
    <w:rsid w:val="004358AB"/>
    <w:rsid w:val="00464F6C"/>
    <w:rsid w:val="00482A60"/>
    <w:rsid w:val="00507F36"/>
    <w:rsid w:val="00547773"/>
    <w:rsid w:val="005733E9"/>
    <w:rsid w:val="005F20ED"/>
    <w:rsid w:val="0062692E"/>
    <w:rsid w:val="00650A3E"/>
    <w:rsid w:val="00723F59"/>
    <w:rsid w:val="00742F52"/>
    <w:rsid w:val="00765B44"/>
    <w:rsid w:val="00797E08"/>
    <w:rsid w:val="007E5A53"/>
    <w:rsid w:val="008B7726"/>
    <w:rsid w:val="009B4FB9"/>
    <w:rsid w:val="009D3351"/>
    <w:rsid w:val="009E2BCD"/>
    <w:rsid w:val="00A92673"/>
    <w:rsid w:val="00AD4467"/>
    <w:rsid w:val="00B46CB2"/>
    <w:rsid w:val="00B54F9A"/>
    <w:rsid w:val="00B56904"/>
    <w:rsid w:val="00B72DC6"/>
    <w:rsid w:val="00B755AD"/>
    <w:rsid w:val="00C1630A"/>
    <w:rsid w:val="00C528E5"/>
    <w:rsid w:val="00C61E23"/>
    <w:rsid w:val="00CB40DD"/>
    <w:rsid w:val="00CF0761"/>
    <w:rsid w:val="00D31D50"/>
    <w:rsid w:val="00D76429"/>
    <w:rsid w:val="00E16449"/>
    <w:rsid w:val="00E26315"/>
    <w:rsid w:val="00F623AF"/>
    <w:rsid w:val="00F83799"/>
    <w:rsid w:val="00FB21D4"/>
    <w:rsid w:val="00FB36E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cs="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B5690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locked/>
    <w:rsid w:val="00B56904"/>
    <w:rPr>
      <w:rFonts w:ascii="Tahoma" w:hAnsi="Tahoma" w:cs="Tahoma"/>
      <w:sz w:val="18"/>
      <w:szCs w:val="18"/>
    </w:rPr>
  </w:style>
  <w:style w:type="paragraph" w:styleId="a4">
    <w:name w:val="footer"/>
    <w:basedOn w:val="a"/>
    <w:link w:val="Char0"/>
    <w:uiPriority w:val="99"/>
    <w:semiHidden/>
    <w:rsid w:val="00B56904"/>
    <w:pPr>
      <w:tabs>
        <w:tab w:val="center" w:pos="4153"/>
        <w:tab w:val="right" w:pos="8306"/>
      </w:tabs>
    </w:pPr>
    <w:rPr>
      <w:sz w:val="18"/>
      <w:szCs w:val="18"/>
    </w:rPr>
  </w:style>
  <w:style w:type="character" w:customStyle="1" w:styleId="Char0">
    <w:name w:val="页脚 Char"/>
    <w:basedOn w:val="a0"/>
    <w:link w:val="a4"/>
    <w:uiPriority w:val="99"/>
    <w:semiHidden/>
    <w:locked/>
    <w:rsid w:val="00B56904"/>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192387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277</Words>
  <Characters>1582</Characters>
  <Application>Microsoft Office Word</Application>
  <DocSecurity>0</DocSecurity>
  <Lines>13</Lines>
  <Paragraphs>3</Paragraphs>
  <ScaleCrop>false</ScaleCrop>
  <Company>Microsoft</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24</cp:revision>
  <dcterms:created xsi:type="dcterms:W3CDTF">2008-09-11T17:20:00Z</dcterms:created>
  <dcterms:modified xsi:type="dcterms:W3CDTF">2016-06-24T05:17:00Z</dcterms:modified>
</cp:coreProperties>
</file>