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49" w:rsidRPr="007E40AA" w:rsidRDefault="00540849">
      <w:pPr>
        <w:jc w:val="center"/>
        <w:rPr>
          <w:rFonts w:ascii="黑体" w:eastAsia="黑体" w:hAnsi="黑体" w:cs="Times New Roman"/>
          <w:b/>
          <w:bCs/>
          <w:color w:val="000000"/>
          <w:sz w:val="44"/>
          <w:szCs w:val="44"/>
        </w:rPr>
      </w:pPr>
      <w:bookmarkStart w:id="0" w:name="_GoBack"/>
      <w:r w:rsidRPr="007E40AA">
        <w:rPr>
          <w:rFonts w:ascii="黑体" w:eastAsia="黑体" w:hAnsi="黑体" w:cs="黑体" w:hint="eastAsia"/>
          <w:b/>
          <w:bCs/>
          <w:color w:val="000000"/>
          <w:sz w:val="44"/>
          <w:szCs w:val="44"/>
        </w:rPr>
        <w:t>农村土地承包经营权</w:t>
      </w:r>
    </w:p>
    <w:tbl>
      <w:tblPr>
        <w:tblW w:w="8518" w:type="dxa"/>
        <w:tblInd w:w="-28" w:type="dxa"/>
        <w:tblLayout w:type="fixed"/>
        <w:tblCellMar>
          <w:left w:w="30" w:type="dxa"/>
          <w:right w:w="30" w:type="dxa"/>
        </w:tblCellMar>
        <w:tblLook w:val="0000"/>
      </w:tblPr>
      <w:tblGrid>
        <w:gridCol w:w="2281"/>
        <w:gridCol w:w="6237"/>
      </w:tblGrid>
      <w:tr w:rsidR="00540849" w:rsidRPr="00911179" w:rsidTr="00513C73">
        <w:trPr>
          <w:gridBefore w:val="1"/>
          <w:wBefore w:w="2281" w:type="dxa"/>
          <w:trHeight w:val="523"/>
        </w:trPr>
        <w:tc>
          <w:tcPr>
            <w:tcW w:w="6237" w:type="dxa"/>
            <w:tcBorders>
              <w:top w:val="nil"/>
              <w:left w:val="nil"/>
            </w:tcBorders>
          </w:tcPr>
          <w:p w:rsidR="00540849" w:rsidRPr="00911179" w:rsidRDefault="00540849" w:rsidP="000B6AE9">
            <w:pPr>
              <w:autoSpaceDE w:val="0"/>
              <w:autoSpaceDN w:val="0"/>
              <w:adjustRightInd w:val="0"/>
              <w:rPr>
                <w:rFonts w:ascii="黑体" w:eastAsia="黑体" w:cs="Times New Roman"/>
                <w:color w:val="000000"/>
                <w:kern w:val="0"/>
                <w:sz w:val="40"/>
                <w:szCs w:val="40"/>
              </w:rPr>
            </w:pPr>
            <w:r w:rsidRPr="00911179">
              <w:rPr>
                <w:rFonts w:ascii="黑体" w:eastAsia="黑体" w:cs="黑体" w:hint="eastAsia"/>
                <w:color w:val="000000"/>
                <w:kern w:val="0"/>
                <w:sz w:val="40"/>
                <w:szCs w:val="40"/>
              </w:rPr>
              <w:t>行政职权基本信息表</w:t>
            </w:r>
          </w:p>
        </w:tc>
      </w:tr>
      <w:tr w:rsidR="00540849" w:rsidRPr="00911179" w:rsidTr="00513C73">
        <w:trPr>
          <w:trHeight w:val="1239"/>
        </w:trPr>
        <w:tc>
          <w:tcPr>
            <w:tcW w:w="8518" w:type="dxa"/>
            <w:gridSpan w:val="2"/>
            <w:tcBorders>
              <w:bottom w:val="single" w:sz="6" w:space="0" w:color="auto"/>
            </w:tcBorders>
          </w:tcPr>
          <w:p w:rsidR="00540849" w:rsidRPr="000B6AE9" w:rsidRDefault="00540849" w:rsidP="0052359A">
            <w:pPr>
              <w:autoSpaceDE w:val="0"/>
              <w:autoSpaceDN w:val="0"/>
              <w:adjustRightInd w:val="0"/>
              <w:jc w:val="center"/>
              <w:rPr>
                <w:rFonts w:ascii="仿宋" w:eastAsia="仿宋" w:hAnsi="仿宋" w:cs="Times New Roman"/>
                <w:color w:val="000000"/>
                <w:kern w:val="0"/>
                <w:sz w:val="36"/>
                <w:szCs w:val="36"/>
              </w:rPr>
            </w:pPr>
            <w:r w:rsidRPr="000B6AE9">
              <w:rPr>
                <w:rFonts w:ascii="仿宋" w:eastAsia="仿宋" w:hAnsi="仿宋" w:cs="仿宋" w:hint="eastAsia"/>
                <w:color w:val="000000"/>
                <w:kern w:val="0"/>
                <w:sz w:val="36"/>
                <w:szCs w:val="36"/>
              </w:rPr>
              <w:t>（行政确认）</w:t>
            </w:r>
          </w:p>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513C73">
              <w:rPr>
                <w:rFonts w:ascii="仿宋" w:eastAsia="仿宋" w:hAnsi="仿宋" w:cs="仿宋" w:hint="eastAsia"/>
                <w:b/>
                <w:color w:val="000000"/>
                <w:kern w:val="0"/>
                <w:sz w:val="24"/>
                <w:szCs w:val="24"/>
              </w:rPr>
              <w:t>填报单位：</w:t>
            </w:r>
            <w:r w:rsidRPr="00513C73">
              <w:rPr>
                <w:rFonts w:ascii="仿宋" w:eastAsia="仿宋" w:hAnsi="仿宋" w:cs="仿宋" w:hint="eastAsia"/>
                <w:color w:val="000000"/>
                <w:kern w:val="0"/>
                <w:sz w:val="32"/>
                <w:szCs w:val="32"/>
              </w:rPr>
              <w:t>西塞山区农林水利局</w:t>
            </w:r>
          </w:p>
        </w:tc>
      </w:tr>
      <w:tr w:rsidR="00540849" w:rsidRPr="00911179" w:rsidTr="00513C73">
        <w:trPr>
          <w:trHeight w:val="614"/>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职权编码</w:t>
            </w:r>
          </w:p>
        </w:tc>
        <w:tc>
          <w:tcPr>
            <w:tcW w:w="6237" w:type="dxa"/>
            <w:tcBorders>
              <w:top w:val="single" w:sz="6" w:space="0" w:color="auto"/>
              <w:left w:val="single" w:sz="6" w:space="0" w:color="auto"/>
              <w:bottom w:val="single" w:sz="6" w:space="0" w:color="auto"/>
              <w:right w:val="single" w:sz="6" w:space="0" w:color="auto"/>
            </w:tcBorders>
            <w:vAlign w:val="center"/>
          </w:tcPr>
          <w:p w:rsidR="00540849" w:rsidRPr="000B6AE9" w:rsidRDefault="00540849" w:rsidP="007E40AA">
            <w:pPr>
              <w:autoSpaceDE w:val="0"/>
              <w:autoSpaceDN w:val="0"/>
              <w:adjustRightInd w:val="0"/>
              <w:rPr>
                <w:rFonts w:ascii="仿宋" w:eastAsia="仿宋" w:hAnsi="仿宋" w:cs="仿宋"/>
                <w:color w:val="000000"/>
                <w:kern w:val="0"/>
                <w:sz w:val="24"/>
                <w:szCs w:val="24"/>
              </w:rPr>
            </w:pPr>
            <w:r>
              <w:rPr>
                <w:rFonts w:ascii="仿宋" w:eastAsia="仿宋" w:hAnsi="仿宋" w:cs="宋体"/>
                <w:sz w:val="24"/>
              </w:rPr>
              <w:t>57153172-9-</w:t>
            </w:r>
            <w:r w:rsidR="00166ABD">
              <w:rPr>
                <w:rFonts w:hAnsi="仿宋" w:cs="宋体"/>
                <w:kern w:val="0"/>
                <w:sz w:val="24"/>
              </w:rPr>
              <w:t>QR-</w:t>
            </w:r>
            <w:r>
              <w:rPr>
                <w:rFonts w:ascii="仿宋" w:eastAsia="仿宋" w:hAnsi="仿宋" w:cs="宋体"/>
                <w:sz w:val="24"/>
              </w:rPr>
              <w:t>-26100</w:t>
            </w:r>
          </w:p>
        </w:tc>
      </w:tr>
      <w:tr w:rsidR="00540849" w:rsidRPr="00911179" w:rsidTr="00513C73">
        <w:trPr>
          <w:trHeight w:val="614"/>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职权名称</w:t>
            </w:r>
          </w:p>
        </w:tc>
        <w:tc>
          <w:tcPr>
            <w:tcW w:w="6237" w:type="dxa"/>
            <w:tcBorders>
              <w:top w:val="single" w:sz="6" w:space="0" w:color="auto"/>
              <w:left w:val="single" w:sz="6" w:space="0" w:color="auto"/>
              <w:bottom w:val="single" w:sz="6" w:space="0" w:color="auto"/>
              <w:right w:val="single" w:sz="6" w:space="0" w:color="auto"/>
            </w:tcBorders>
            <w:vAlign w:val="center"/>
          </w:tcPr>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农村土地承包经营权确认</w:t>
            </w:r>
          </w:p>
        </w:tc>
      </w:tr>
      <w:tr w:rsidR="00540849" w:rsidRPr="00911179" w:rsidTr="00513C73">
        <w:trPr>
          <w:trHeight w:val="614"/>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子项名称</w:t>
            </w:r>
          </w:p>
        </w:tc>
        <w:tc>
          <w:tcPr>
            <w:tcW w:w="6237" w:type="dxa"/>
            <w:tcBorders>
              <w:top w:val="single" w:sz="6" w:space="0" w:color="auto"/>
              <w:left w:val="single" w:sz="6" w:space="0" w:color="auto"/>
              <w:bottom w:val="single" w:sz="6" w:space="0" w:color="auto"/>
              <w:right w:val="single" w:sz="6" w:space="0" w:color="auto"/>
            </w:tcBorders>
            <w:vAlign w:val="center"/>
          </w:tcPr>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无</w:t>
            </w:r>
          </w:p>
        </w:tc>
      </w:tr>
      <w:tr w:rsidR="00540849" w:rsidRPr="00911179" w:rsidTr="00513C73">
        <w:trPr>
          <w:trHeight w:val="614"/>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行使主体</w:t>
            </w:r>
          </w:p>
        </w:tc>
        <w:tc>
          <w:tcPr>
            <w:tcW w:w="6237" w:type="dxa"/>
            <w:tcBorders>
              <w:top w:val="single" w:sz="6" w:space="0" w:color="auto"/>
              <w:left w:val="single" w:sz="6" w:space="0" w:color="auto"/>
              <w:bottom w:val="single" w:sz="6" w:space="0" w:color="auto"/>
              <w:right w:val="single" w:sz="6" w:space="0" w:color="auto"/>
            </w:tcBorders>
            <w:vAlign w:val="center"/>
          </w:tcPr>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西塞山区农林水利局</w:t>
            </w:r>
          </w:p>
        </w:tc>
      </w:tr>
      <w:tr w:rsidR="00540849" w:rsidRPr="00911179" w:rsidTr="00513C73">
        <w:trPr>
          <w:trHeight w:val="2508"/>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职权依据</w:t>
            </w:r>
          </w:p>
        </w:tc>
        <w:tc>
          <w:tcPr>
            <w:tcW w:w="6237" w:type="dxa"/>
            <w:tcBorders>
              <w:top w:val="single" w:sz="6" w:space="0" w:color="auto"/>
              <w:left w:val="single" w:sz="6" w:space="0" w:color="auto"/>
              <w:bottom w:val="single" w:sz="6" w:space="0" w:color="auto"/>
              <w:right w:val="single" w:sz="6" w:space="0" w:color="auto"/>
            </w:tcBorders>
          </w:tcPr>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【法律】《中华人民共和国农村土地承包法》（</w:t>
            </w:r>
            <w:r w:rsidRPr="000B6AE9">
              <w:rPr>
                <w:rFonts w:ascii="仿宋" w:eastAsia="仿宋" w:hAnsi="仿宋" w:cs="仿宋"/>
                <w:color w:val="000000"/>
                <w:kern w:val="0"/>
                <w:sz w:val="24"/>
                <w:szCs w:val="24"/>
              </w:rPr>
              <w:t>2003</w:t>
            </w:r>
            <w:r w:rsidRPr="000B6AE9">
              <w:rPr>
                <w:rFonts w:ascii="仿宋" w:eastAsia="仿宋" w:hAnsi="仿宋" w:cs="仿宋" w:hint="eastAsia"/>
                <w:color w:val="000000"/>
                <w:kern w:val="0"/>
                <w:sz w:val="24"/>
                <w:szCs w:val="24"/>
              </w:rPr>
              <w:t>年中华人民共和国主席令第</w:t>
            </w:r>
            <w:r w:rsidRPr="000B6AE9">
              <w:rPr>
                <w:rFonts w:ascii="仿宋" w:eastAsia="仿宋" w:hAnsi="仿宋" w:cs="仿宋"/>
                <w:color w:val="000000"/>
                <w:kern w:val="0"/>
                <w:sz w:val="24"/>
                <w:szCs w:val="24"/>
              </w:rPr>
              <w:t>73</w:t>
            </w:r>
            <w:r w:rsidRPr="000B6AE9">
              <w:rPr>
                <w:rFonts w:ascii="仿宋" w:eastAsia="仿宋" w:hAnsi="仿宋" w:cs="仿宋" w:hint="eastAsia"/>
                <w:color w:val="000000"/>
                <w:kern w:val="0"/>
                <w:sz w:val="24"/>
                <w:szCs w:val="24"/>
              </w:rPr>
              <w:t>号）</w:t>
            </w:r>
          </w:p>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第二十三条　县级以上地方人民政府应当向承包方颁发土地承包经营权证或者林权证等证书，并登记造册，确认土地承包经营权。</w:t>
            </w:r>
          </w:p>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【规章】《中华人民共和国农村土地承包经营权证管理办法》（</w:t>
            </w:r>
            <w:r w:rsidRPr="000B6AE9">
              <w:rPr>
                <w:rFonts w:ascii="仿宋" w:eastAsia="仿宋" w:hAnsi="仿宋" w:cs="仿宋"/>
                <w:color w:val="000000"/>
                <w:kern w:val="0"/>
                <w:sz w:val="24"/>
                <w:szCs w:val="24"/>
              </w:rPr>
              <w:t>2004</w:t>
            </w:r>
            <w:r w:rsidRPr="000B6AE9">
              <w:rPr>
                <w:rFonts w:ascii="仿宋" w:eastAsia="仿宋" w:hAnsi="仿宋" w:cs="仿宋" w:hint="eastAsia"/>
                <w:color w:val="000000"/>
                <w:kern w:val="0"/>
                <w:sz w:val="24"/>
                <w:szCs w:val="24"/>
              </w:rPr>
              <w:t>年农业部令第</w:t>
            </w:r>
            <w:r w:rsidRPr="000B6AE9">
              <w:rPr>
                <w:rFonts w:ascii="仿宋" w:eastAsia="仿宋" w:hAnsi="仿宋" w:cs="仿宋"/>
                <w:color w:val="000000"/>
                <w:kern w:val="0"/>
                <w:sz w:val="24"/>
                <w:szCs w:val="24"/>
              </w:rPr>
              <w:t>33</w:t>
            </w:r>
            <w:r w:rsidRPr="000B6AE9">
              <w:rPr>
                <w:rFonts w:ascii="仿宋" w:eastAsia="仿宋" w:hAnsi="仿宋" w:cs="仿宋" w:hint="eastAsia"/>
                <w:color w:val="000000"/>
                <w:kern w:val="0"/>
                <w:sz w:val="24"/>
                <w:szCs w:val="24"/>
              </w:rPr>
              <w:t>号）第四条</w:t>
            </w:r>
            <w:r w:rsidRPr="000B6AE9">
              <w:rPr>
                <w:rFonts w:ascii="仿宋" w:eastAsia="仿宋" w:hAnsi="仿宋" w:cs="仿宋"/>
                <w:color w:val="000000"/>
                <w:kern w:val="0"/>
                <w:sz w:val="24"/>
                <w:szCs w:val="24"/>
              </w:rPr>
              <w:t xml:space="preserve">  </w:t>
            </w:r>
            <w:r w:rsidRPr="000B6AE9">
              <w:rPr>
                <w:rFonts w:ascii="仿宋" w:eastAsia="仿宋" w:hAnsi="仿宋" w:cs="仿宋" w:hint="eastAsia"/>
                <w:color w:val="000000"/>
                <w:kern w:val="0"/>
                <w:sz w:val="24"/>
                <w:szCs w:val="24"/>
              </w:rPr>
              <w:t>实行家庭承包经营的承包方，由县级以上地方人民政府颁发农村土地承包经营权证。</w:t>
            </w:r>
          </w:p>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实行其它方式承包经营的承包方，经依法登记，由县级以上地方人民政府颁发农村土地承包经营权证。</w:t>
            </w:r>
          </w:p>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县级以上地方人民政府农业行政主管部门负责农村土地承包经营权证的备案、登记、发放等具体工作。</w:t>
            </w:r>
          </w:p>
        </w:tc>
      </w:tr>
      <w:tr w:rsidR="00540849" w:rsidRPr="00911179" w:rsidTr="00513C73">
        <w:trPr>
          <w:trHeight w:val="614"/>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lastRenderedPageBreak/>
              <w:t>确认形式</w:t>
            </w:r>
          </w:p>
        </w:tc>
        <w:tc>
          <w:tcPr>
            <w:tcW w:w="6237" w:type="dxa"/>
            <w:tcBorders>
              <w:top w:val="single" w:sz="6" w:space="0" w:color="auto"/>
              <w:left w:val="single" w:sz="6" w:space="0" w:color="auto"/>
              <w:bottom w:val="single" w:sz="6" w:space="0" w:color="auto"/>
              <w:right w:val="single" w:sz="6" w:space="0" w:color="auto"/>
            </w:tcBorders>
          </w:tcPr>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□确定</w:t>
            </w:r>
            <w:r w:rsidRPr="000B6AE9">
              <w:rPr>
                <w:rFonts w:ascii="仿宋" w:eastAsia="仿宋" w:hAnsi="仿宋" w:cs="仿宋"/>
                <w:color w:val="000000"/>
                <w:kern w:val="0"/>
                <w:sz w:val="24"/>
                <w:szCs w:val="24"/>
              </w:rPr>
              <w:t xml:space="preserve"> </w:t>
            </w:r>
            <w:r w:rsidRPr="000B6AE9">
              <w:rPr>
                <w:rFonts w:ascii="仿宋" w:eastAsia="仿宋" w:hAnsi="仿宋" w:cs="仿宋" w:hint="eastAsia"/>
                <w:color w:val="000000"/>
                <w:kern w:val="0"/>
                <w:sz w:val="24"/>
                <w:szCs w:val="24"/>
              </w:rPr>
              <w:t>□√认定（认证）</w:t>
            </w:r>
            <w:r w:rsidRPr="000B6AE9">
              <w:rPr>
                <w:rFonts w:ascii="仿宋" w:eastAsia="仿宋" w:hAnsi="仿宋" w:cs="仿宋"/>
                <w:color w:val="000000"/>
                <w:kern w:val="0"/>
                <w:sz w:val="24"/>
                <w:szCs w:val="24"/>
              </w:rPr>
              <w:t xml:space="preserve"> </w:t>
            </w:r>
            <w:r w:rsidRPr="000B6AE9">
              <w:rPr>
                <w:rFonts w:ascii="仿宋" w:eastAsia="仿宋" w:hAnsi="仿宋" w:cs="仿宋" w:hint="eastAsia"/>
                <w:color w:val="000000"/>
                <w:kern w:val="0"/>
                <w:sz w:val="24"/>
                <w:szCs w:val="24"/>
              </w:rPr>
              <w:t>□证明</w:t>
            </w:r>
            <w:r w:rsidRPr="000B6AE9">
              <w:rPr>
                <w:rFonts w:ascii="仿宋" w:eastAsia="仿宋" w:hAnsi="仿宋" w:cs="仿宋"/>
                <w:color w:val="000000"/>
                <w:kern w:val="0"/>
                <w:sz w:val="24"/>
                <w:szCs w:val="24"/>
              </w:rPr>
              <w:t xml:space="preserve"> </w:t>
            </w:r>
            <w:r w:rsidRPr="000B6AE9">
              <w:rPr>
                <w:rFonts w:ascii="仿宋" w:eastAsia="仿宋" w:hAnsi="仿宋" w:cs="仿宋" w:hint="eastAsia"/>
                <w:color w:val="000000"/>
                <w:kern w:val="0"/>
                <w:sz w:val="24"/>
                <w:szCs w:val="24"/>
              </w:rPr>
              <w:t>□登记</w:t>
            </w:r>
            <w:r w:rsidRPr="000B6AE9">
              <w:rPr>
                <w:rFonts w:ascii="仿宋" w:eastAsia="仿宋" w:hAnsi="仿宋" w:cs="仿宋"/>
                <w:color w:val="000000"/>
                <w:kern w:val="0"/>
                <w:sz w:val="24"/>
                <w:szCs w:val="24"/>
              </w:rPr>
              <w:t xml:space="preserve">  </w:t>
            </w:r>
            <w:r w:rsidRPr="000B6AE9">
              <w:rPr>
                <w:rFonts w:ascii="仿宋" w:eastAsia="仿宋" w:hAnsi="仿宋" w:cs="仿宋" w:hint="eastAsia"/>
                <w:color w:val="000000"/>
                <w:kern w:val="0"/>
                <w:sz w:val="24"/>
                <w:szCs w:val="24"/>
              </w:rPr>
              <w:t>□</w:t>
            </w:r>
            <w:proofErr w:type="gramStart"/>
            <w:r w:rsidRPr="000B6AE9">
              <w:rPr>
                <w:rFonts w:ascii="仿宋" w:eastAsia="仿宋" w:hAnsi="仿宋" w:cs="仿宋" w:hint="eastAsia"/>
                <w:color w:val="000000"/>
                <w:kern w:val="0"/>
                <w:sz w:val="24"/>
                <w:szCs w:val="24"/>
              </w:rPr>
              <w:t>鉴证</w:t>
            </w:r>
            <w:proofErr w:type="gramEnd"/>
            <w:r w:rsidRPr="000B6AE9">
              <w:rPr>
                <w:rFonts w:ascii="仿宋" w:eastAsia="仿宋" w:hAnsi="仿宋" w:cs="仿宋"/>
                <w:color w:val="000000"/>
                <w:kern w:val="0"/>
                <w:sz w:val="24"/>
                <w:szCs w:val="24"/>
              </w:rPr>
              <w:t xml:space="preserve"> </w:t>
            </w:r>
            <w:r w:rsidRPr="000B6AE9">
              <w:rPr>
                <w:rFonts w:ascii="仿宋" w:eastAsia="仿宋" w:hAnsi="仿宋" w:cs="仿宋" w:hint="eastAsia"/>
                <w:color w:val="000000"/>
                <w:kern w:val="0"/>
                <w:sz w:val="24"/>
                <w:szCs w:val="24"/>
              </w:rPr>
              <w:t>□其他</w:t>
            </w:r>
          </w:p>
        </w:tc>
      </w:tr>
      <w:tr w:rsidR="00540849" w:rsidRPr="00911179" w:rsidTr="00513C73">
        <w:trPr>
          <w:trHeight w:val="549"/>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受理范围及条件</w:t>
            </w:r>
          </w:p>
        </w:tc>
        <w:tc>
          <w:tcPr>
            <w:tcW w:w="6237" w:type="dxa"/>
            <w:tcBorders>
              <w:top w:val="single" w:sz="6" w:space="0" w:color="auto"/>
              <w:left w:val="single" w:sz="6" w:space="0" w:color="auto"/>
              <w:bottom w:val="single" w:sz="6" w:space="0" w:color="auto"/>
              <w:right w:val="single" w:sz="6" w:space="0" w:color="auto"/>
            </w:tcBorders>
            <w:vAlign w:val="center"/>
          </w:tcPr>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本级行政区域内享有土地承包经营权的村民</w:t>
            </w:r>
          </w:p>
        </w:tc>
      </w:tr>
      <w:tr w:rsidR="00540849" w:rsidRPr="00911179" w:rsidTr="00513C73">
        <w:trPr>
          <w:trHeight w:val="1212"/>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需提供的材料</w:t>
            </w:r>
          </w:p>
        </w:tc>
        <w:tc>
          <w:tcPr>
            <w:tcW w:w="6237" w:type="dxa"/>
            <w:tcBorders>
              <w:top w:val="single" w:sz="6" w:space="0" w:color="auto"/>
              <w:left w:val="single" w:sz="6" w:space="0" w:color="auto"/>
              <w:bottom w:val="single" w:sz="6" w:space="0" w:color="auto"/>
              <w:right w:val="single" w:sz="6" w:space="0" w:color="auto"/>
            </w:tcBorders>
          </w:tcPr>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color w:val="000000"/>
                <w:kern w:val="0"/>
                <w:sz w:val="24"/>
                <w:szCs w:val="24"/>
              </w:rPr>
              <w:t>1</w:t>
            </w:r>
            <w:r w:rsidRPr="000B6AE9">
              <w:rPr>
                <w:rFonts w:ascii="仿宋" w:eastAsia="仿宋" w:hAnsi="仿宋" w:cs="仿宋" w:hint="eastAsia"/>
                <w:color w:val="000000"/>
                <w:kern w:val="0"/>
                <w:sz w:val="24"/>
                <w:szCs w:val="24"/>
              </w:rPr>
              <w:t>、发包方调查表</w:t>
            </w:r>
          </w:p>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color w:val="000000"/>
                <w:kern w:val="0"/>
                <w:sz w:val="24"/>
                <w:szCs w:val="24"/>
              </w:rPr>
              <w:t>2</w:t>
            </w:r>
            <w:r w:rsidRPr="000B6AE9">
              <w:rPr>
                <w:rFonts w:ascii="仿宋" w:eastAsia="仿宋" w:hAnsi="仿宋" w:cs="仿宋" w:hint="eastAsia"/>
                <w:color w:val="000000"/>
                <w:kern w:val="0"/>
                <w:sz w:val="24"/>
                <w:szCs w:val="24"/>
              </w:rPr>
              <w:t>、承包方调查表</w:t>
            </w:r>
          </w:p>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color w:val="000000"/>
                <w:kern w:val="0"/>
                <w:sz w:val="24"/>
                <w:szCs w:val="24"/>
              </w:rPr>
              <w:t>3</w:t>
            </w:r>
            <w:r w:rsidRPr="000B6AE9">
              <w:rPr>
                <w:rFonts w:ascii="仿宋" w:eastAsia="仿宋" w:hAnsi="仿宋" w:cs="仿宋" w:hint="eastAsia"/>
                <w:color w:val="000000"/>
                <w:kern w:val="0"/>
                <w:sz w:val="24"/>
                <w:szCs w:val="24"/>
              </w:rPr>
              <w:t>、地块信息表</w:t>
            </w:r>
          </w:p>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color w:val="000000"/>
                <w:kern w:val="0"/>
                <w:sz w:val="24"/>
                <w:szCs w:val="24"/>
              </w:rPr>
              <w:t>4</w:t>
            </w:r>
            <w:r w:rsidRPr="000B6AE9">
              <w:rPr>
                <w:rFonts w:ascii="仿宋" w:eastAsia="仿宋" w:hAnsi="仿宋" w:cs="仿宋" w:hint="eastAsia"/>
                <w:color w:val="000000"/>
                <w:kern w:val="0"/>
                <w:sz w:val="24"/>
                <w:szCs w:val="24"/>
              </w:rPr>
              <w:t>、农村土地承包合同</w:t>
            </w:r>
          </w:p>
        </w:tc>
      </w:tr>
      <w:tr w:rsidR="00540849" w:rsidRPr="00911179" w:rsidTr="00513C73">
        <w:trPr>
          <w:trHeight w:val="614"/>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法定期限</w:t>
            </w:r>
          </w:p>
        </w:tc>
        <w:tc>
          <w:tcPr>
            <w:tcW w:w="6237" w:type="dxa"/>
            <w:tcBorders>
              <w:top w:val="single" w:sz="6" w:space="0" w:color="auto"/>
              <w:left w:val="single" w:sz="6" w:space="0" w:color="auto"/>
              <w:bottom w:val="single" w:sz="6" w:space="0" w:color="auto"/>
              <w:right w:val="single" w:sz="6" w:space="0" w:color="auto"/>
            </w:tcBorders>
            <w:vAlign w:val="center"/>
          </w:tcPr>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color w:val="000000"/>
                <w:kern w:val="0"/>
                <w:sz w:val="24"/>
                <w:szCs w:val="24"/>
              </w:rPr>
              <w:t>40</w:t>
            </w:r>
            <w:r w:rsidRPr="000B6AE9">
              <w:rPr>
                <w:rFonts w:ascii="仿宋" w:eastAsia="仿宋" w:hAnsi="仿宋" w:cs="仿宋" w:hint="eastAsia"/>
                <w:color w:val="000000"/>
                <w:kern w:val="0"/>
                <w:sz w:val="24"/>
                <w:szCs w:val="24"/>
              </w:rPr>
              <w:t>个工作日</w:t>
            </w:r>
          </w:p>
        </w:tc>
      </w:tr>
      <w:tr w:rsidR="00540849" w:rsidRPr="00911179" w:rsidTr="00513C73">
        <w:trPr>
          <w:trHeight w:val="614"/>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承诺期限</w:t>
            </w:r>
          </w:p>
        </w:tc>
        <w:tc>
          <w:tcPr>
            <w:tcW w:w="6237" w:type="dxa"/>
            <w:tcBorders>
              <w:top w:val="single" w:sz="6" w:space="0" w:color="auto"/>
              <w:left w:val="single" w:sz="6" w:space="0" w:color="auto"/>
              <w:bottom w:val="single" w:sz="6" w:space="0" w:color="auto"/>
              <w:right w:val="single" w:sz="6" w:space="0" w:color="auto"/>
            </w:tcBorders>
            <w:vAlign w:val="center"/>
          </w:tcPr>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color w:val="000000"/>
                <w:kern w:val="0"/>
                <w:sz w:val="24"/>
                <w:szCs w:val="24"/>
              </w:rPr>
              <w:t>30</w:t>
            </w:r>
            <w:r w:rsidRPr="000B6AE9">
              <w:rPr>
                <w:rFonts w:ascii="仿宋" w:eastAsia="仿宋" w:hAnsi="仿宋" w:cs="仿宋" w:hint="eastAsia"/>
                <w:color w:val="000000"/>
                <w:kern w:val="0"/>
                <w:sz w:val="24"/>
                <w:szCs w:val="24"/>
              </w:rPr>
              <w:t>个工作日</w:t>
            </w:r>
          </w:p>
        </w:tc>
      </w:tr>
      <w:tr w:rsidR="00540849" w:rsidRPr="00911179" w:rsidTr="00513C73">
        <w:trPr>
          <w:trHeight w:val="614"/>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特别程序及期限</w:t>
            </w:r>
          </w:p>
        </w:tc>
        <w:tc>
          <w:tcPr>
            <w:tcW w:w="6237" w:type="dxa"/>
            <w:tcBorders>
              <w:top w:val="single" w:sz="6" w:space="0" w:color="auto"/>
              <w:left w:val="single" w:sz="6" w:space="0" w:color="auto"/>
              <w:bottom w:val="single" w:sz="6" w:space="0" w:color="auto"/>
              <w:right w:val="single" w:sz="6" w:space="0" w:color="auto"/>
            </w:tcBorders>
            <w:vAlign w:val="center"/>
          </w:tcPr>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无</w:t>
            </w:r>
          </w:p>
        </w:tc>
      </w:tr>
      <w:tr w:rsidR="00540849" w:rsidRPr="00911179" w:rsidTr="00513C73">
        <w:trPr>
          <w:trHeight w:val="614"/>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收费依据及标准</w:t>
            </w:r>
          </w:p>
        </w:tc>
        <w:tc>
          <w:tcPr>
            <w:tcW w:w="6237" w:type="dxa"/>
            <w:tcBorders>
              <w:top w:val="single" w:sz="6" w:space="0" w:color="auto"/>
              <w:left w:val="single" w:sz="6" w:space="0" w:color="auto"/>
              <w:bottom w:val="single" w:sz="6" w:space="0" w:color="auto"/>
              <w:right w:val="single" w:sz="6" w:space="0" w:color="auto"/>
            </w:tcBorders>
            <w:vAlign w:val="center"/>
          </w:tcPr>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不收费</w:t>
            </w:r>
          </w:p>
        </w:tc>
      </w:tr>
      <w:tr w:rsidR="00540849" w:rsidRPr="00911179" w:rsidTr="00513C73">
        <w:trPr>
          <w:trHeight w:val="614"/>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职权运行流程</w:t>
            </w:r>
          </w:p>
        </w:tc>
        <w:tc>
          <w:tcPr>
            <w:tcW w:w="6237" w:type="dxa"/>
            <w:tcBorders>
              <w:top w:val="single" w:sz="6" w:space="0" w:color="auto"/>
              <w:left w:val="single" w:sz="6" w:space="0" w:color="auto"/>
              <w:bottom w:val="single" w:sz="6" w:space="0" w:color="auto"/>
              <w:right w:val="single" w:sz="6" w:space="0" w:color="auto"/>
            </w:tcBorders>
            <w:vAlign w:val="center"/>
          </w:tcPr>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受理→审查→决定→送达</w:t>
            </w:r>
          </w:p>
        </w:tc>
      </w:tr>
      <w:tr w:rsidR="00540849" w:rsidRPr="00911179" w:rsidTr="00513C73">
        <w:trPr>
          <w:trHeight w:val="1478"/>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责任事项</w:t>
            </w:r>
          </w:p>
        </w:tc>
        <w:tc>
          <w:tcPr>
            <w:tcW w:w="6237" w:type="dxa"/>
            <w:tcBorders>
              <w:top w:val="single" w:sz="6" w:space="0" w:color="auto"/>
              <w:left w:val="single" w:sz="6" w:space="0" w:color="auto"/>
              <w:bottom w:val="single" w:sz="6" w:space="0" w:color="auto"/>
              <w:right w:val="single" w:sz="6" w:space="0" w:color="auto"/>
            </w:tcBorders>
            <w:vAlign w:val="center"/>
          </w:tcPr>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color w:val="000000"/>
                <w:kern w:val="0"/>
                <w:sz w:val="24"/>
                <w:szCs w:val="24"/>
              </w:rPr>
              <w:t>1.</w:t>
            </w:r>
            <w:r w:rsidRPr="000B6AE9">
              <w:rPr>
                <w:rFonts w:ascii="仿宋" w:eastAsia="仿宋" w:hAnsi="仿宋" w:cs="仿宋" w:hint="eastAsia"/>
                <w:color w:val="000000"/>
                <w:kern w:val="0"/>
                <w:sz w:val="24"/>
                <w:szCs w:val="24"/>
              </w:rPr>
              <w:t>受理责任：公示应当提交的材料，一次性告知补正材料；依规受理或不受理县（市、区）经管局推荐意见。</w:t>
            </w:r>
          </w:p>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color w:val="000000"/>
                <w:kern w:val="0"/>
                <w:sz w:val="24"/>
                <w:szCs w:val="24"/>
              </w:rPr>
              <w:t>2.</w:t>
            </w:r>
            <w:r w:rsidRPr="000B6AE9">
              <w:rPr>
                <w:rFonts w:ascii="仿宋" w:eastAsia="仿宋" w:hAnsi="仿宋" w:cs="仿宋" w:hint="eastAsia"/>
                <w:color w:val="000000"/>
                <w:kern w:val="0"/>
                <w:sz w:val="24"/>
                <w:szCs w:val="24"/>
              </w:rPr>
              <w:t>审查责任：审核推荐意见和有关材料，组织相关人员对申报材料进行审查。</w:t>
            </w:r>
          </w:p>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color w:val="000000"/>
                <w:kern w:val="0"/>
                <w:sz w:val="24"/>
                <w:szCs w:val="24"/>
              </w:rPr>
              <w:t>3.</w:t>
            </w:r>
            <w:r w:rsidRPr="000B6AE9">
              <w:rPr>
                <w:rFonts w:ascii="仿宋" w:eastAsia="仿宋" w:hAnsi="仿宋" w:cs="仿宋" w:hint="eastAsia"/>
                <w:color w:val="000000"/>
                <w:kern w:val="0"/>
                <w:sz w:val="24"/>
                <w:szCs w:val="24"/>
              </w:rPr>
              <w:t>决定责任：</w:t>
            </w:r>
            <w:proofErr w:type="gramStart"/>
            <w:r w:rsidRPr="000B6AE9">
              <w:rPr>
                <w:rFonts w:ascii="仿宋" w:eastAsia="仿宋" w:hAnsi="仿宋" w:cs="仿宋" w:hint="eastAsia"/>
                <w:color w:val="000000"/>
                <w:kern w:val="0"/>
                <w:sz w:val="24"/>
                <w:szCs w:val="24"/>
              </w:rPr>
              <w:t>作出</w:t>
            </w:r>
            <w:proofErr w:type="gramEnd"/>
            <w:r w:rsidRPr="000B6AE9">
              <w:rPr>
                <w:rFonts w:ascii="仿宋" w:eastAsia="仿宋" w:hAnsi="仿宋" w:cs="仿宋" w:hint="eastAsia"/>
                <w:color w:val="000000"/>
                <w:kern w:val="0"/>
                <w:sz w:val="24"/>
                <w:szCs w:val="24"/>
              </w:rPr>
              <w:t>申请人是否通过确认的决定。</w:t>
            </w:r>
          </w:p>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color w:val="000000"/>
                <w:kern w:val="0"/>
                <w:sz w:val="24"/>
                <w:szCs w:val="24"/>
              </w:rPr>
              <w:t>4.</w:t>
            </w:r>
            <w:r w:rsidRPr="000B6AE9">
              <w:rPr>
                <w:rFonts w:ascii="仿宋" w:eastAsia="仿宋" w:hAnsi="仿宋" w:cs="仿宋" w:hint="eastAsia"/>
                <w:color w:val="000000"/>
                <w:kern w:val="0"/>
                <w:sz w:val="24"/>
                <w:szCs w:val="24"/>
              </w:rPr>
              <w:t>送达责任：通过确认的，颁发农村土地承包经营权证。</w:t>
            </w:r>
          </w:p>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color w:val="000000"/>
                <w:kern w:val="0"/>
                <w:sz w:val="24"/>
                <w:szCs w:val="24"/>
              </w:rPr>
              <w:t>5.</w:t>
            </w:r>
            <w:r w:rsidRPr="000B6AE9">
              <w:rPr>
                <w:rFonts w:ascii="仿宋" w:eastAsia="仿宋" w:hAnsi="仿宋" w:cs="仿宋" w:hint="eastAsia"/>
                <w:color w:val="000000"/>
                <w:kern w:val="0"/>
                <w:sz w:val="24"/>
                <w:szCs w:val="24"/>
              </w:rPr>
              <w:t>监管责任：失去农村土地承包经营权的，依法回收农村土地承包经营权证。</w:t>
            </w:r>
          </w:p>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color w:val="000000"/>
                <w:kern w:val="0"/>
                <w:sz w:val="24"/>
                <w:szCs w:val="24"/>
              </w:rPr>
              <w:t>6.</w:t>
            </w:r>
            <w:r w:rsidRPr="000B6AE9">
              <w:rPr>
                <w:rFonts w:ascii="仿宋" w:eastAsia="仿宋" w:hAnsi="仿宋" w:cs="仿宋" w:hint="eastAsia"/>
                <w:color w:val="000000"/>
                <w:kern w:val="0"/>
                <w:sz w:val="24"/>
                <w:szCs w:val="24"/>
              </w:rPr>
              <w:t>其他责任。</w:t>
            </w:r>
          </w:p>
        </w:tc>
      </w:tr>
      <w:tr w:rsidR="00540849" w:rsidRPr="00911179" w:rsidTr="00513C73">
        <w:trPr>
          <w:trHeight w:val="1478"/>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lastRenderedPageBreak/>
              <w:t>责任事项依据</w:t>
            </w:r>
          </w:p>
        </w:tc>
        <w:tc>
          <w:tcPr>
            <w:tcW w:w="6237" w:type="dxa"/>
            <w:tcBorders>
              <w:top w:val="single" w:sz="6" w:space="0" w:color="auto"/>
              <w:left w:val="single" w:sz="6" w:space="0" w:color="auto"/>
              <w:bottom w:val="single" w:sz="6" w:space="0" w:color="auto"/>
              <w:right w:val="single" w:sz="6" w:space="0" w:color="auto"/>
            </w:tcBorders>
          </w:tcPr>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《中华人民共和国农村土地承包经营权证管理办法》</w:t>
            </w:r>
          </w:p>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第十二条</w:t>
            </w:r>
          </w:p>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乡（镇）农村经营管理部门和县级以上地方人民政府农业行政主管部门在办理农村土地承包经营权</w:t>
            </w:r>
            <w:proofErr w:type="gramStart"/>
            <w:r w:rsidRPr="000B6AE9">
              <w:rPr>
                <w:rFonts w:ascii="仿宋" w:eastAsia="仿宋" w:hAnsi="仿宋" w:cs="仿宋" w:hint="eastAsia"/>
                <w:color w:val="000000"/>
                <w:kern w:val="0"/>
                <w:sz w:val="24"/>
                <w:szCs w:val="24"/>
              </w:rPr>
              <w:t>证过程</w:t>
            </w:r>
            <w:proofErr w:type="gramEnd"/>
            <w:r w:rsidRPr="000B6AE9">
              <w:rPr>
                <w:rFonts w:ascii="仿宋" w:eastAsia="仿宋" w:hAnsi="仿宋" w:cs="仿宋" w:hint="eastAsia"/>
                <w:color w:val="000000"/>
                <w:kern w:val="0"/>
                <w:sz w:val="24"/>
                <w:szCs w:val="24"/>
              </w:rPr>
              <w:t>中应当履行下列职责：</w:t>
            </w:r>
            <w:r w:rsidRPr="000B6AE9">
              <w:rPr>
                <w:rFonts w:ascii="仿宋" w:eastAsia="仿宋" w:hAnsi="仿宋" w:cs="仿宋"/>
                <w:color w:val="000000"/>
                <w:kern w:val="0"/>
                <w:sz w:val="24"/>
                <w:szCs w:val="24"/>
              </w:rPr>
              <w:t xml:space="preserve"> </w:t>
            </w:r>
            <w:r w:rsidRPr="000B6AE9">
              <w:rPr>
                <w:rFonts w:ascii="仿宋" w:eastAsia="仿宋" w:hAnsi="仿宋" w:cs="仿宋" w:hint="eastAsia"/>
                <w:color w:val="000000"/>
                <w:kern w:val="0"/>
                <w:sz w:val="24"/>
                <w:szCs w:val="24"/>
              </w:rPr>
              <w:t>（一）查验申请人提交的有关材料；</w:t>
            </w:r>
            <w:r w:rsidRPr="000B6AE9">
              <w:rPr>
                <w:rFonts w:ascii="仿宋" w:eastAsia="仿宋" w:hAnsi="仿宋" w:cs="仿宋"/>
                <w:color w:val="000000"/>
                <w:kern w:val="0"/>
                <w:sz w:val="24"/>
                <w:szCs w:val="24"/>
              </w:rPr>
              <w:t xml:space="preserve"> </w:t>
            </w:r>
            <w:r w:rsidRPr="000B6AE9">
              <w:rPr>
                <w:rFonts w:ascii="仿宋" w:eastAsia="仿宋" w:hAnsi="仿宋" w:cs="仿宋" w:hint="eastAsia"/>
                <w:color w:val="000000"/>
                <w:kern w:val="0"/>
                <w:sz w:val="24"/>
                <w:szCs w:val="24"/>
              </w:rPr>
              <w:t>（二）就有关登记事项询问申请人；</w:t>
            </w:r>
            <w:r w:rsidRPr="000B6AE9">
              <w:rPr>
                <w:rFonts w:ascii="仿宋" w:eastAsia="仿宋" w:hAnsi="仿宋" w:cs="仿宋"/>
                <w:color w:val="000000"/>
                <w:kern w:val="0"/>
                <w:sz w:val="24"/>
                <w:szCs w:val="24"/>
              </w:rPr>
              <w:t xml:space="preserve"> </w:t>
            </w:r>
            <w:r w:rsidRPr="000B6AE9">
              <w:rPr>
                <w:rFonts w:ascii="仿宋" w:eastAsia="仿宋" w:hAnsi="仿宋" w:cs="仿宋" w:hint="eastAsia"/>
                <w:color w:val="000000"/>
                <w:kern w:val="0"/>
                <w:sz w:val="24"/>
                <w:szCs w:val="24"/>
              </w:rPr>
              <w:t>（三）如实、及时地登记有关事项；</w:t>
            </w:r>
            <w:r w:rsidRPr="000B6AE9">
              <w:rPr>
                <w:rFonts w:ascii="仿宋" w:eastAsia="仿宋" w:hAnsi="仿宋" w:cs="仿宋"/>
                <w:color w:val="000000"/>
                <w:kern w:val="0"/>
                <w:sz w:val="24"/>
                <w:szCs w:val="24"/>
              </w:rPr>
              <w:t xml:space="preserve"> </w:t>
            </w:r>
            <w:r w:rsidRPr="000B6AE9">
              <w:rPr>
                <w:rFonts w:ascii="仿宋" w:eastAsia="仿宋" w:hAnsi="仿宋" w:cs="仿宋" w:hint="eastAsia"/>
                <w:color w:val="000000"/>
                <w:kern w:val="0"/>
                <w:sz w:val="24"/>
                <w:szCs w:val="24"/>
              </w:rPr>
              <w:t>（四）需要实地查看的，应进行查验。在实地查验过程中，申请人有义务给予协助。</w:t>
            </w:r>
          </w:p>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第十三条</w:t>
            </w:r>
          </w:p>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乡（镇）人民政府农村经营管理部门领取农村土地承包经营权证后，应在</w:t>
            </w:r>
            <w:r w:rsidRPr="000B6AE9">
              <w:rPr>
                <w:rFonts w:ascii="仿宋" w:eastAsia="仿宋" w:hAnsi="仿宋" w:cs="仿宋"/>
                <w:color w:val="000000"/>
                <w:kern w:val="0"/>
                <w:sz w:val="24"/>
                <w:szCs w:val="24"/>
              </w:rPr>
              <w:t>30</w:t>
            </w:r>
            <w:r w:rsidRPr="000B6AE9">
              <w:rPr>
                <w:rFonts w:ascii="仿宋" w:eastAsia="仿宋" w:hAnsi="仿宋" w:cs="仿宋" w:hint="eastAsia"/>
                <w:color w:val="000000"/>
                <w:kern w:val="0"/>
                <w:sz w:val="24"/>
                <w:szCs w:val="24"/>
              </w:rPr>
              <w:t>个工作日内将农村土地承包经营权证发给承包方。发包方不得为承包方保存农村土地承包经营权证。</w:t>
            </w:r>
          </w:p>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第二十条</w:t>
            </w:r>
          </w:p>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承包期内，发生下列情形之一的，应依法收回农村土地承包经营权证：</w:t>
            </w:r>
            <w:r w:rsidRPr="000B6AE9">
              <w:rPr>
                <w:rFonts w:ascii="仿宋" w:eastAsia="仿宋" w:hAnsi="仿宋" w:cs="仿宋"/>
                <w:color w:val="000000"/>
                <w:kern w:val="0"/>
                <w:sz w:val="24"/>
                <w:szCs w:val="24"/>
              </w:rPr>
              <w:t xml:space="preserve"> </w:t>
            </w:r>
            <w:r w:rsidRPr="000B6AE9">
              <w:rPr>
                <w:rFonts w:ascii="仿宋" w:eastAsia="仿宋" w:hAnsi="仿宋" w:cs="仿宋" w:hint="eastAsia"/>
                <w:color w:val="000000"/>
                <w:kern w:val="0"/>
                <w:sz w:val="24"/>
                <w:szCs w:val="24"/>
              </w:rPr>
              <w:t>（一）承包期内，承包方全家迁入设区的市，转为非农业户口的。</w:t>
            </w:r>
            <w:r w:rsidRPr="000B6AE9">
              <w:rPr>
                <w:rFonts w:ascii="仿宋" w:eastAsia="仿宋" w:hAnsi="仿宋" w:cs="仿宋"/>
                <w:color w:val="000000"/>
                <w:kern w:val="0"/>
                <w:sz w:val="24"/>
                <w:szCs w:val="24"/>
              </w:rPr>
              <w:t xml:space="preserve"> </w:t>
            </w:r>
            <w:r w:rsidRPr="000B6AE9">
              <w:rPr>
                <w:rFonts w:ascii="仿宋" w:eastAsia="仿宋" w:hAnsi="仿宋" w:cs="仿宋" w:hint="eastAsia"/>
                <w:color w:val="000000"/>
                <w:kern w:val="0"/>
                <w:sz w:val="24"/>
                <w:szCs w:val="24"/>
              </w:rPr>
              <w:t>（二）承包期内，承包方提出书面申请，自愿放弃全部承包土地的。</w:t>
            </w:r>
            <w:r w:rsidRPr="000B6AE9">
              <w:rPr>
                <w:rFonts w:ascii="仿宋" w:eastAsia="仿宋" w:hAnsi="仿宋" w:cs="仿宋"/>
                <w:color w:val="000000"/>
                <w:kern w:val="0"/>
                <w:sz w:val="24"/>
                <w:szCs w:val="24"/>
              </w:rPr>
              <w:t xml:space="preserve"> </w:t>
            </w:r>
            <w:r w:rsidRPr="000B6AE9">
              <w:rPr>
                <w:rFonts w:ascii="仿宋" w:eastAsia="仿宋" w:hAnsi="仿宋" w:cs="仿宋" w:hint="eastAsia"/>
                <w:color w:val="000000"/>
                <w:kern w:val="0"/>
                <w:sz w:val="24"/>
                <w:szCs w:val="24"/>
              </w:rPr>
              <w:t>（三）承包土地被依法征用、占用，导致农村土地承包经营权全部丧失的。</w:t>
            </w:r>
            <w:r w:rsidRPr="000B6AE9">
              <w:rPr>
                <w:rFonts w:ascii="仿宋" w:eastAsia="仿宋" w:hAnsi="仿宋" w:cs="仿宋"/>
                <w:color w:val="000000"/>
                <w:kern w:val="0"/>
                <w:sz w:val="24"/>
                <w:szCs w:val="24"/>
              </w:rPr>
              <w:t xml:space="preserve"> </w:t>
            </w:r>
            <w:r w:rsidRPr="000B6AE9">
              <w:rPr>
                <w:rFonts w:ascii="仿宋" w:eastAsia="仿宋" w:hAnsi="仿宋" w:cs="仿宋" w:hint="eastAsia"/>
                <w:color w:val="000000"/>
                <w:kern w:val="0"/>
                <w:sz w:val="24"/>
                <w:szCs w:val="24"/>
              </w:rPr>
              <w:t>（四）其他收回土地承包经营权证的情形。</w:t>
            </w:r>
          </w:p>
        </w:tc>
      </w:tr>
      <w:tr w:rsidR="00540849" w:rsidRPr="00911179" w:rsidTr="00513C73">
        <w:trPr>
          <w:trHeight w:val="614"/>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职责边界</w:t>
            </w:r>
          </w:p>
        </w:tc>
        <w:tc>
          <w:tcPr>
            <w:tcW w:w="6237" w:type="dxa"/>
            <w:tcBorders>
              <w:top w:val="single" w:sz="6" w:space="0" w:color="auto"/>
              <w:left w:val="single" w:sz="6" w:space="0" w:color="auto"/>
              <w:bottom w:val="single" w:sz="6" w:space="0" w:color="auto"/>
              <w:right w:val="single" w:sz="6" w:space="0" w:color="auto"/>
            </w:tcBorders>
            <w:vAlign w:val="center"/>
          </w:tcPr>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一、责任分工</w:t>
            </w:r>
          </w:p>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color w:val="000000"/>
                <w:kern w:val="0"/>
                <w:sz w:val="24"/>
                <w:szCs w:val="24"/>
              </w:rPr>
              <w:t>1.</w:t>
            </w:r>
            <w:r w:rsidRPr="000B6AE9">
              <w:rPr>
                <w:rFonts w:ascii="仿宋" w:eastAsia="仿宋" w:hAnsi="仿宋" w:cs="仿宋" w:hint="eastAsia"/>
                <w:color w:val="000000"/>
                <w:kern w:val="0"/>
                <w:sz w:val="24"/>
                <w:szCs w:val="24"/>
              </w:rPr>
              <w:t>市级：对申报材料进行审查，颁发证书。</w:t>
            </w:r>
          </w:p>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color w:val="000000"/>
                <w:kern w:val="0"/>
                <w:sz w:val="24"/>
                <w:szCs w:val="24"/>
              </w:rPr>
              <w:t>2.</w:t>
            </w:r>
            <w:r w:rsidRPr="000B6AE9">
              <w:rPr>
                <w:rFonts w:ascii="仿宋" w:eastAsia="仿宋" w:hAnsi="仿宋" w:cs="仿宋" w:hint="eastAsia"/>
                <w:color w:val="000000"/>
                <w:kern w:val="0"/>
                <w:sz w:val="24"/>
                <w:szCs w:val="24"/>
              </w:rPr>
              <w:t>县级：对申报材料进行审查，颁发证书。</w:t>
            </w:r>
          </w:p>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lastRenderedPageBreak/>
              <w:t>二、职责依据</w:t>
            </w:r>
          </w:p>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《中华人民共和国农村土地承包经营权证管理办法》（</w:t>
            </w:r>
            <w:r w:rsidRPr="000B6AE9">
              <w:rPr>
                <w:rFonts w:ascii="仿宋" w:eastAsia="仿宋" w:hAnsi="仿宋" w:cs="仿宋"/>
                <w:color w:val="000000"/>
                <w:kern w:val="0"/>
                <w:sz w:val="24"/>
                <w:szCs w:val="24"/>
              </w:rPr>
              <w:t>2004</w:t>
            </w:r>
            <w:r w:rsidRPr="000B6AE9">
              <w:rPr>
                <w:rFonts w:ascii="仿宋" w:eastAsia="仿宋" w:hAnsi="仿宋" w:cs="仿宋" w:hint="eastAsia"/>
                <w:color w:val="000000"/>
                <w:kern w:val="0"/>
                <w:sz w:val="24"/>
                <w:szCs w:val="24"/>
              </w:rPr>
              <w:t>年农业部令第</w:t>
            </w:r>
            <w:r w:rsidRPr="000B6AE9">
              <w:rPr>
                <w:rFonts w:ascii="仿宋" w:eastAsia="仿宋" w:hAnsi="仿宋" w:cs="仿宋"/>
                <w:color w:val="000000"/>
                <w:kern w:val="0"/>
                <w:sz w:val="24"/>
                <w:szCs w:val="24"/>
              </w:rPr>
              <w:t>33</w:t>
            </w:r>
            <w:r w:rsidRPr="000B6AE9">
              <w:rPr>
                <w:rFonts w:ascii="仿宋" w:eastAsia="仿宋" w:hAnsi="仿宋" w:cs="仿宋" w:hint="eastAsia"/>
                <w:color w:val="000000"/>
                <w:kern w:val="0"/>
                <w:sz w:val="24"/>
                <w:szCs w:val="24"/>
              </w:rPr>
              <w:t>号）第四条</w:t>
            </w:r>
            <w:r w:rsidRPr="000B6AE9">
              <w:rPr>
                <w:rFonts w:ascii="仿宋" w:eastAsia="仿宋" w:hAnsi="仿宋" w:cs="仿宋"/>
                <w:color w:val="000000"/>
                <w:kern w:val="0"/>
                <w:sz w:val="24"/>
                <w:szCs w:val="24"/>
              </w:rPr>
              <w:t xml:space="preserve">  </w:t>
            </w:r>
            <w:r w:rsidRPr="000B6AE9">
              <w:rPr>
                <w:rFonts w:ascii="仿宋" w:eastAsia="仿宋" w:hAnsi="仿宋" w:cs="仿宋" w:hint="eastAsia"/>
                <w:color w:val="000000"/>
                <w:kern w:val="0"/>
                <w:sz w:val="24"/>
                <w:szCs w:val="24"/>
              </w:rPr>
              <w:t>实行家庭承包经营的承包方，由县级以上地方人民政府颁发农村土地承包经营权证。</w:t>
            </w:r>
          </w:p>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实行其它方式承包经营的承包方，经依法登记，由县级以上地方人民政府颁发农村土地承包经营权证。</w:t>
            </w:r>
          </w:p>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县级以上地方人民政府农业行政主管部门负责农村土地承包经营权证的备案、登记、发放等具体工作。</w:t>
            </w:r>
          </w:p>
        </w:tc>
      </w:tr>
      <w:tr w:rsidR="00540849" w:rsidRPr="00911179" w:rsidTr="00513C73">
        <w:trPr>
          <w:trHeight w:val="614"/>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lastRenderedPageBreak/>
              <w:t>承办机构</w:t>
            </w:r>
          </w:p>
        </w:tc>
        <w:tc>
          <w:tcPr>
            <w:tcW w:w="6237" w:type="dxa"/>
            <w:tcBorders>
              <w:top w:val="single" w:sz="6" w:space="0" w:color="auto"/>
              <w:left w:val="single" w:sz="6" w:space="0" w:color="auto"/>
              <w:bottom w:val="single" w:sz="6" w:space="0" w:color="auto"/>
              <w:right w:val="single" w:sz="6" w:space="0" w:color="auto"/>
            </w:tcBorders>
            <w:vAlign w:val="center"/>
          </w:tcPr>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西塞山区农林水利局</w:t>
            </w:r>
          </w:p>
        </w:tc>
      </w:tr>
      <w:tr w:rsidR="00540849" w:rsidRPr="00911179" w:rsidTr="00513C73">
        <w:trPr>
          <w:trHeight w:val="614"/>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咨询方式</w:t>
            </w:r>
          </w:p>
        </w:tc>
        <w:tc>
          <w:tcPr>
            <w:tcW w:w="6237" w:type="dxa"/>
            <w:tcBorders>
              <w:top w:val="single" w:sz="6" w:space="0" w:color="auto"/>
              <w:left w:val="single" w:sz="6" w:space="0" w:color="auto"/>
              <w:bottom w:val="single" w:sz="6" w:space="0" w:color="auto"/>
              <w:right w:val="single" w:sz="6" w:space="0" w:color="auto"/>
            </w:tcBorders>
            <w:vAlign w:val="center"/>
          </w:tcPr>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color w:val="000000"/>
                <w:kern w:val="0"/>
                <w:sz w:val="24"/>
                <w:szCs w:val="24"/>
              </w:rPr>
              <w:t xml:space="preserve">0714-6482289 </w:t>
            </w:r>
            <w:r w:rsidRPr="000B6AE9">
              <w:rPr>
                <w:rFonts w:ascii="仿宋" w:eastAsia="仿宋" w:hAnsi="仿宋" w:cs="仿宋" w:hint="eastAsia"/>
                <w:color w:val="000000"/>
                <w:kern w:val="0"/>
                <w:sz w:val="24"/>
                <w:szCs w:val="24"/>
              </w:rPr>
              <w:t>区政府办公大楼</w:t>
            </w:r>
            <w:r w:rsidRPr="000B6AE9">
              <w:rPr>
                <w:rFonts w:ascii="仿宋" w:eastAsia="仿宋" w:hAnsi="仿宋" w:cs="仿宋"/>
                <w:color w:val="000000"/>
                <w:kern w:val="0"/>
                <w:sz w:val="24"/>
                <w:szCs w:val="24"/>
              </w:rPr>
              <w:t>819</w:t>
            </w:r>
            <w:r w:rsidRPr="000B6AE9">
              <w:rPr>
                <w:rFonts w:ascii="仿宋" w:eastAsia="仿宋" w:hAnsi="仿宋" w:cs="仿宋" w:hint="eastAsia"/>
                <w:color w:val="000000"/>
                <w:kern w:val="0"/>
                <w:sz w:val="24"/>
                <w:szCs w:val="24"/>
              </w:rPr>
              <w:t>室</w:t>
            </w:r>
          </w:p>
        </w:tc>
      </w:tr>
      <w:tr w:rsidR="00540849" w:rsidRPr="00911179" w:rsidTr="00513C73">
        <w:trPr>
          <w:trHeight w:val="614"/>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监督投诉方式</w:t>
            </w:r>
          </w:p>
        </w:tc>
        <w:tc>
          <w:tcPr>
            <w:tcW w:w="6237" w:type="dxa"/>
            <w:tcBorders>
              <w:top w:val="single" w:sz="6" w:space="0" w:color="auto"/>
              <w:left w:val="single" w:sz="6" w:space="0" w:color="auto"/>
              <w:bottom w:val="single" w:sz="6" w:space="0" w:color="auto"/>
              <w:right w:val="single" w:sz="6" w:space="0" w:color="auto"/>
            </w:tcBorders>
          </w:tcPr>
          <w:p w:rsidR="00540849" w:rsidRDefault="00540849" w:rsidP="008F6CFB">
            <w:pPr>
              <w:widowControl/>
              <w:spacing w:line="360" w:lineRule="exact"/>
              <w:rPr>
                <w:rFonts w:ascii="仿宋_GB2312" w:eastAsia="仿宋_GB2312" w:hAnsi="仿宋"/>
                <w:color w:val="333333"/>
                <w:sz w:val="24"/>
              </w:rPr>
            </w:pPr>
            <w:r>
              <w:rPr>
                <w:rFonts w:ascii="仿宋_GB2312" w:eastAsia="仿宋_GB2312" w:hAnsi="仿宋" w:hint="eastAsia"/>
                <w:color w:val="333333"/>
                <w:sz w:val="24"/>
              </w:rPr>
              <w:t>地址：西塞山区农林水利局</w:t>
            </w:r>
            <w:r>
              <w:rPr>
                <w:rFonts w:ascii="仿宋_GB2312" w:eastAsia="仿宋_GB2312" w:hAnsi="仿宋"/>
                <w:color w:val="333333"/>
                <w:sz w:val="24"/>
              </w:rPr>
              <w:t xml:space="preserve"> </w:t>
            </w:r>
            <w:r>
              <w:rPr>
                <w:rFonts w:ascii="仿宋_GB2312" w:eastAsia="仿宋_GB2312" w:hAnsi="仿宋" w:hint="eastAsia"/>
                <w:color w:val="333333"/>
                <w:sz w:val="24"/>
              </w:rPr>
              <w:t>电话：</w:t>
            </w:r>
            <w:r>
              <w:rPr>
                <w:rFonts w:ascii="仿宋_GB2312" w:eastAsia="仿宋_GB2312" w:hAnsi="仿宋"/>
                <w:color w:val="333333"/>
                <w:sz w:val="24"/>
              </w:rPr>
              <w:t>0714-6482862</w:t>
            </w:r>
          </w:p>
          <w:p w:rsidR="00540849" w:rsidRDefault="00540849" w:rsidP="008F6CFB">
            <w:pPr>
              <w:autoSpaceDE w:val="0"/>
              <w:autoSpaceDN w:val="0"/>
              <w:adjustRightInd w:val="0"/>
              <w:jc w:val="left"/>
              <w:rPr>
                <w:rFonts w:ascii="仿宋" w:eastAsia="仿宋" w:cs="仿宋"/>
                <w:color w:val="000000"/>
                <w:kern w:val="0"/>
                <w:sz w:val="24"/>
                <w:szCs w:val="24"/>
              </w:rPr>
            </w:pPr>
            <w:r>
              <w:rPr>
                <w:rFonts w:ascii="仿宋_GB2312" w:eastAsia="仿宋_GB2312" w:hAnsi="仿宋" w:hint="eastAsia"/>
                <w:color w:val="333333"/>
                <w:sz w:val="24"/>
              </w:rPr>
              <w:t>邮编：</w:t>
            </w:r>
            <w:r>
              <w:rPr>
                <w:rFonts w:ascii="仿宋_GB2312" w:eastAsia="仿宋_GB2312" w:hAnsi="仿宋"/>
                <w:color w:val="333333"/>
                <w:sz w:val="24"/>
              </w:rPr>
              <w:t xml:space="preserve">435000      </w:t>
            </w:r>
            <w:r>
              <w:rPr>
                <w:rFonts w:ascii="仿宋_GB2312" w:eastAsia="仿宋_GB2312" w:hAnsi="仿宋" w:hint="eastAsia"/>
                <w:color w:val="333333"/>
                <w:sz w:val="24"/>
              </w:rPr>
              <w:t>邮箱：</w:t>
            </w:r>
            <w:r>
              <w:rPr>
                <w:rFonts w:ascii="仿宋_GB2312" w:eastAsia="仿宋_GB2312" w:hAnsi="仿宋"/>
                <w:color w:val="333333"/>
                <w:sz w:val="24"/>
              </w:rPr>
              <w:t>xssnlj@163.com</w:t>
            </w:r>
          </w:p>
        </w:tc>
      </w:tr>
      <w:tr w:rsidR="00540849" w:rsidRPr="00911179" w:rsidTr="00513C73">
        <w:trPr>
          <w:trHeight w:val="614"/>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审核意见</w:t>
            </w:r>
          </w:p>
        </w:tc>
        <w:tc>
          <w:tcPr>
            <w:tcW w:w="6237" w:type="dxa"/>
            <w:tcBorders>
              <w:top w:val="single" w:sz="6" w:space="0" w:color="auto"/>
              <w:left w:val="single" w:sz="6" w:space="0" w:color="auto"/>
              <w:bottom w:val="single" w:sz="6" w:space="0" w:color="auto"/>
              <w:right w:val="single" w:sz="6" w:space="0" w:color="auto"/>
            </w:tcBorders>
            <w:vAlign w:val="center"/>
          </w:tcPr>
          <w:p w:rsidR="00540849" w:rsidRPr="000B6AE9" w:rsidRDefault="00540849" w:rsidP="007E40AA">
            <w:pPr>
              <w:autoSpaceDE w:val="0"/>
              <w:autoSpaceDN w:val="0"/>
              <w:adjustRightInd w:val="0"/>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（由</w:t>
            </w:r>
            <w:proofErr w:type="gramStart"/>
            <w:r w:rsidRPr="000B6AE9">
              <w:rPr>
                <w:rFonts w:ascii="仿宋" w:eastAsia="仿宋" w:hAnsi="仿宋" w:cs="仿宋" w:hint="eastAsia"/>
                <w:color w:val="000000"/>
                <w:kern w:val="0"/>
                <w:sz w:val="24"/>
                <w:szCs w:val="24"/>
              </w:rPr>
              <w:t>审改办</w:t>
            </w:r>
            <w:proofErr w:type="gramEnd"/>
            <w:r w:rsidRPr="000B6AE9">
              <w:rPr>
                <w:rFonts w:ascii="仿宋" w:eastAsia="仿宋" w:hAnsi="仿宋" w:cs="仿宋" w:hint="eastAsia"/>
                <w:color w:val="000000"/>
                <w:kern w:val="0"/>
                <w:sz w:val="24"/>
                <w:szCs w:val="24"/>
              </w:rPr>
              <w:t>统一填写）</w:t>
            </w:r>
          </w:p>
        </w:tc>
      </w:tr>
      <w:tr w:rsidR="00540849" w:rsidRPr="00911179" w:rsidTr="00513C73">
        <w:trPr>
          <w:trHeight w:val="614"/>
        </w:trPr>
        <w:tc>
          <w:tcPr>
            <w:tcW w:w="2281" w:type="dxa"/>
            <w:tcBorders>
              <w:top w:val="single" w:sz="6" w:space="0" w:color="auto"/>
              <w:left w:val="single" w:sz="6" w:space="0" w:color="auto"/>
              <w:bottom w:val="single" w:sz="6" w:space="0" w:color="auto"/>
              <w:right w:val="single" w:sz="6" w:space="0" w:color="auto"/>
            </w:tcBorders>
            <w:vAlign w:val="center"/>
          </w:tcPr>
          <w:p w:rsidR="00540849" w:rsidRPr="007E40AA" w:rsidRDefault="00540849" w:rsidP="007E40AA">
            <w:pPr>
              <w:autoSpaceDE w:val="0"/>
              <w:autoSpaceDN w:val="0"/>
              <w:adjustRightInd w:val="0"/>
              <w:jc w:val="center"/>
              <w:rPr>
                <w:rFonts w:ascii="仿宋" w:eastAsia="仿宋" w:hAnsi="仿宋" w:cs="Times New Roman"/>
                <w:b/>
                <w:bCs/>
                <w:color w:val="000000"/>
                <w:kern w:val="0"/>
                <w:sz w:val="24"/>
                <w:szCs w:val="24"/>
              </w:rPr>
            </w:pPr>
            <w:r w:rsidRPr="007E40AA">
              <w:rPr>
                <w:rFonts w:ascii="仿宋" w:eastAsia="仿宋" w:hAnsi="仿宋" w:cs="仿宋" w:hint="eastAsia"/>
                <w:b/>
                <w:bCs/>
                <w:color w:val="000000"/>
                <w:kern w:val="0"/>
                <w:sz w:val="24"/>
                <w:szCs w:val="24"/>
              </w:rPr>
              <w:t>备注</w:t>
            </w:r>
          </w:p>
        </w:tc>
        <w:tc>
          <w:tcPr>
            <w:tcW w:w="6237" w:type="dxa"/>
            <w:tcBorders>
              <w:top w:val="single" w:sz="6" w:space="0" w:color="auto"/>
              <w:left w:val="single" w:sz="6" w:space="0" w:color="auto"/>
              <w:bottom w:val="single" w:sz="6" w:space="0" w:color="auto"/>
              <w:right w:val="single" w:sz="6" w:space="0" w:color="auto"/>
            </w:tcBorders>
            <w:vAlign w:val="center"/>
          </w:tcPr>
          <w:p w:rsidR="00540849" w:rsidRPr="000B6AE9" w:rsidRDefault="00540849" w:rsidP="007E40AA">
            <w:pPr>
              <w:autoSpaceDE w:val="0"/>
              <w:autoSpaceDN w:val="0"/>
              <w:adjustRightInd w:val="0"/>
              <w:rPr>
                <w:rFonts w:ascii="仿宋" w:eastAsia="仿宋" w:hAnsi="仿宋" w:cs="Times New Roman"/>
                <w:color w:val="000000"/>
                <w:kern w:val="0"/>
                <w:sz w:val="24"/>
                <w:szCs w:val="24"/>
              </w:rPr>
            </w:pPr>
          </w:p>
        </w:tc>
      </w:tr>
      <w:tr w:rsidR="00540849" w:rsidRPr="00911179" w:rsidTr="00513C73">
        <w:trPr>
          <w:trHeight w:val="802"/>
        </w:trPr>
        <w:tc>
          <w:tcPr>
            <w:tcW w:w="8518" w:type="dxa"/>
            <w:gridSpan w:val="2"/>
            <w:tcBorders>
              <w:top w:val="single" w:sz="6" w:space="0" w:color="auto"/>
              <w:bottom w:val="nil"/>
            </w:tcBorders>
          </w:tcPr>
          <w:p w:rsidR="00540849" w:rsidRPr="000B6AE9" w:rsidRDefault="00540849" w:rsidP="0052359A">
            <w:pPr>
              <w:autoSpaceDE w:val="0"/>
              <w:autoSpaceDN w:val="0"/>
              <w:adjustRightInd w:val="0"/>
              <w:jc w:val="left"/>
              <w:rPr>
                <w:rFonts w:ascii="仿宋" w:eastAsia="仿宋" w:hAnsi="仿宋" w:cs="Times New Roman"/>
                <w:color w:val="000000"/>
                <w:kern w:val="0"/>
                <w:sz w:val="24"/>
                <w:szCs w:val="24"/>
              </w:rPr>
            </w:pPr>
            <w:r w:rsidRPr="000B6AE9">
              <w:rPr>
                <w:rFonts w:ascii="仿宋" w:eastAsia="仿宋" w:hAnsi="仿宋" w:cs="仿宋" w:hint="eastAsia"/>
                <w:color w:val="000000"/>
                <w:kern w:val="0"/>
                <w:sz w:val="24"/>
                <w:szCs w:val="24"/>
              </w:rPr>
              <w:t>注：</w:t>
            </w:r>
            <w:r w:rsidRPr="000B6AE9">
              <w:rPr>
                <w:rFonts w:ascii="仿宋" w:eastAsia="仿宋" w:hAnsi="仿宋" w:cs="仿宋"/>
                <w:color w:val="000000"/>
                <w:kern w:val="0"/>
                <w:sz w:val="24"/>
                <w:szCs w:val="24"/>
              </w:rPr>
              <w:t>1.</w:t>
            </w:r>
            <w:r w:rsidRPr="000B6AE9">
              <w:rPr>
                <w:rFonts w:ascii="仿宋" w:eastAsia="仿宋" w:hAnsi="仿宋" w:cs="仿宋" w:hint="eastAsia"/>
                <w:color w:val="000000"/>
                <w:kern w:val="0"/>
                <w:sz w:val="24"/>
                <w:szCs w:val="24"/>
              </w:rPr>
              <w:t>表格要素原则上为必填项，确无对应内容则填报“无”；</w:t>
            </w:r>
            <w:r w:rsidRPr="000B6AE9">
              <w:rPr>
                <w:rFonts w:ascii="仿宋" w:eastAsia="仿宋" w:hAnsi="仿宋" w:cs="仿宋"/>
                <w:color w:val="000000"/>
                <w:kern w:val="0"/>
                <w:sz w:val="24"/>
                <w:szCs w:val="24"/>
              </w:rPr>
              <w:t>2.</w:t>
            </w:r>
            <w:r w:rsidRPr="000B6AE9">
              <w:rPr>
                <w:rFonts w:ascii="仿宋" w:eastAsia="仿宋" w:hAnsi="仿宋" w:cs="仿宋" w:hint="eastAsia"/>
                <w:color w:val="000000"/>
                <w:kern w:val="0"/>
                <w:sz w:val="24"/>
                <w:szCs w:val="24"/>
              </w:rPr>
              <w:t>填报内容使用</w:t>
            </w:r>
            <w:r w:rsidRPr="000B6AE9">
              <w:rPr>
                <w:rFonts w:ascii="仿宋" w:eastAsia="仿宋" w:hAnsi="仿宋" w:cs="仿宋"/>
                <w:color w:val="000000"/>
                <w:kern w:val="0"/>
                <w:sz w:val="24"/>
                <w:szCs w:val="24"/>
              </w:rPr>
              <w:t>12</w:t>
            </w:r>
            <w:r w:rsidRPr="000B6AE9">
              <w:rPr>
                <w:rFonts w:ascii="仿宋" w:eastAsia="仿宋" w:hAnsi="仿宋" w:cs="仿宋" w:hint="eastAsia"/>
                <w:color w:val="000000"/>
                <w:kern w:val="0"/>
                <w:sz w:val="24"/>
                <w:szCs w:val="24"/>
              </w:rPr>
              <w:t>号仿宋字体；</w:t>
            </w:r>
            <w:r w:rsidRPr="000B6AE9">
              <w:rPr>
                <w:rFonts w:ascii="仿宋" w:eastAsia="仿宋" w:hAnsi="仿宋" w:cs="仿宋"/>
                <w:color w:val="000000"/>
                <w:kern w:val="0"/>
                <w:sz w:val="24"/>
                <w:szCs w:val="24"/>
              </w:rPr>
              <w:t>3.</w:t>
            </w:r>
            <w:r w:rsidRPr="000B6AE9">
              <w:rPr>
                <w:rFonts w:ascii="仿宋" w:eastAsia="仿宋" w:hAnsi="仿宋" w:cs="仿宋" w:hint="eastAsia"/>
                <w:color w:val="000000"/>
                <w:kern w:val="0"/>
                <w:sz w:val="24"/>
                <w:szCs w:val="24"/>
              </w:rPr>
              <w:t>其他填报要求详见附件</w:t>
            </w:r>
            <w:r w:rsidRPr="000B6AE9">
              <w:rPr>
                <w:rFonts w:ascii="仿宋" w:eastAsia="仿宋" w:hAnsi="仿宋" w:cs="仿宋"/>
                <w:color w:val="000000"/>
                <w:kern w:val="0"/>
                <w:sz w:val="24"/>
                <w:szCs w:val="24"/>
              </w:rPr>
              <w:t>9</w:t>
            </w:r>
            <w:r w:rsidRPr="000B6AE9">
              <w:rPr>
                <w:rFonts w:ascii="仿宋" w:eastAsia="仿宋" w:hAnsi="仿宋" w:cs="仿宋" w:hint="eastAsia"/>
                <w:color w:val="000000"/>
                <w:kern w:val="0"/>
                <w:sz w:val="24"/>
                <w:szCs w:val="24"/>
              </w:rPr>
              <w:t>。</w:t>
            </w:r>
          </w:p>
        </w:tc>
      </w:tr>
    </w:tbl>
    <w:p w:rsidR="00540849" w:rsidRDefault="00540849">
      <w:pPr>
        <w:jc w:val="center"/>
        <w:rPr>
          <w:rFonts w:ascii="黑体" w:eastAsia="黑体" w:hAnsi="黑体" w:cs="Times New Roman"/>
          <w:b/>
          <w:bCs/>
          <w:color w:val="000000"/>
          <w:sz w:val="32"/>
          <w:szCs w:val="32"/>
        </w:rPr>
      </w:pPr>
    </w:p>
    <w:p w:rsidR="00540849" w:rsidRDefault="00540849">
      <w:pPr>
        <w:jc w:val="center"/>
        <w:rPr>
          <w:rFonts w:ascii="黑体" w:eastAsia="黑体" w:hAnsi="黑体" w:cs="Times New Roman"/>
          <w:b/>
          <w:bCs/>
          <w:color w:val="000000"/>
          <w:sz w:val="32"/>
          <w:szCs w:val="32"/>
        </w:rPr>
      </w:pPr>
    </w:p>
    <w:p w:rsidR="00540849" w:rsidRDefault="00540849">
      <w:pPr>
        <w:jc w:val="center"/>
        <w:rPr>
          <w:rFonts w:cs="Times New Roman"/>
        </w:rPr>
      </w:pPr>
      <w:r>
        <w:rPr>
          <w:rFonts w:ascii="黑体" w:eastAsia="黑体" w:hAnsi="黑体" w:cs="黑体" w:hint="eastAsia"/>
          <w:b/>
          <w:bCs/>
          <w:color w:val="000000"/>
          <w:sz w:val="32"/>
          <w:szCs w:val="32"/>
        </w:rPr>
        <w:lastRenderedPageBreak/>
        <w:t>确认行政权力运行流程图（行政确认）</w:t>
      </w:r>
      <w:bookmarkEnd w:id="0"/>
      <w:r w:rsidR="00960DB5" w:rsidRPr="00960D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6" type="#_x0000_t75" alt="007" style="position:absolute;left:0;text-align:left;margin-left:-1.55pt;margin-top:108.4pt;width:424.9pt;height:7in;z-index:1;visibility:visible;mso-position-horizontal-relative:text;mso-position-vertical-relative:text">
            <v:imagedata r:id="rId6" o:title=""/>
            <w10:wrap type="square"/>
          </v:shape>
        </w:pict>
      </w:r>
    </w:p>
    <w:sectPr w:rsidR="00540849" w:rsidSect="001D455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A82" w:rsidRDefault="007F7A82" w:rsidP="00123A8B">
      <w:r>
        <w:separator/>
      </w:r>
    </w:p>
  </w:endnote>
  <w:endnote w:type="continuationSeparator" w:id="0">
    <w:p w:rsidR="007F7A82" w:rsidRDefault="007F7A82" w:rsidP="00123A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A82" w:rsidRDefault="007F7A82" w:rsidP="00123A8B">
      <w:r>
        <w:separator/>
      </w:r>
    </w:p>
  </w:footnote>
  <w:footnote w:type="continuationSeparator" w:id="0">
    <w:p w:rsidR="007F7A82" w:rsidRDefault="007F7A82" w:rsidP="00123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49" w:rsidRDefault="00540849" w:rsidP="00513C7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A382D33"/>
    <w:rsid w:val="000B6AE9"/>
    <w:rsid w:val="00123A8B"/>
    <w:rsid w:val="00140F97"/>
    <w:rsid w:val="00166ABD"/>
    <w:rsid w:val="001D455D"/>
    <w:rsid w:val="00443B95"/>
    <w:rsid w:val="00445530"/>
    <w:rsid w:val="004D42B0"/>
    <w:rsid w:val="00513C73"/>
    <w:rsid w:val="0052359A"/>
    <w:rsid w:val="00540849"/>
    <w:rsid w:val="006359F8"/>
    <w:rsid w:val="007E40AA"/>
    <w:rsid w:val="007F7A82"/>
    <w:rsid w:val="008F6CFB"/>
    <w:rsid w:val="00911179"/>
    <w:rsid w:val="009420FB"/>
    <w:rsid w:val="00960DB5"/>
    <w:rsid w:val="009A25BB"/>
    <w:rsid w:val="009E48CB"/>
    <w:rsid w:val="00A7337F"/>
    <w:rsid w:val="00AA26E2"/>
    <w:rsid w:val="00CC7E8B"/>
    <w:rsid w:val="2A382D33"/>
    <w:rsid w:val="47FE0A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55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23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23A8B"/>
    <w:rPr>
      <w:rFonts w:cs="Calibri"/>
      <w:sz w:val="18"/>
      <w:szCs w:val="18"/>
    </w:rPr>
  </w:style>
  <w:style w:type="paragraph" w:styleId="a4">
    <w:name w:val="footer"/>
    <w:basedOn w:val="a"/>
    <w:link w:val="Char0"/>
    <w:uiPriority w:val="99"/>
    <w:semiHidden/>
    <w:rsid w:val="00123A8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23A8B"/>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244</Words>
  <Characters>1393</Characters>
  <Application>Microsoft Office Word</Application>
  <DocSecurity>0</DocSecurity>
  <Lines>11</Lines>
  <Paragraphs>3</Paragraphs>
  <ScaleCrop>false</ScaleCrop>
  <Company>Microsoft</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6</cp:revision>
  <cp:lastPrinted>2016-03-21T08:18:00Z</cp:lastPrinted>
  <dcterms:created xsi:type="dcterms:W3CDTF">2016-03-09T09:08:00Z</dcterms:created>
  <dcterms:modified xsi:type="dcterms:W3CDTF">2016-06-24T08:21:00Z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