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68" w:type="dxa"/>
        <w:tblInd w:w="-106" w:type="dxa"/>
        <w:tblLook w:val="0000"/>
      </w:tblPr>
      <w:tblGrid>
        <w:gridCol w:w="2200"/>
        <w:gridCol w:w="6368"/>
      </w:tblGrid>
      <w:tr w:rsidR="008070F4" w:rsidRPr="00500FBE" w:rsidTr="006A3604">
        <w:trPr>
          <w:trHeight w:val="300"/>
        </w:trPr>
        <w:tc>
          <w:tcPr>
            <w:tcW w:w="8568" w:type="dxa"/>
            <w:gridSpan w:val="2"/>
            <w:tcBorders>
              <w:top w:val="nil"/>
              <w:left w:val="nil"/>
              <w:bottom w:val="nil"/>
              <w:right w:val="nil"/>
            </w:tcBorders>
            <w:noWrap/>
            <w:vAlign w:val="bottom"/>
          </w:tcPr>
          <w:p w:rsidR="008070F4" w:rsidRPr="00500FBE" w:rsidRDefault="008070F4" w:rsidP="00500FBE">
            <w:pPr>
              <w:widowControl/>
              <w:jc w:val="center"/>
              <w:rPr>
                <w:rFonts w:ascii="宋体"/>
                <w:kern w:val="0"/>
                <w:sz w:val="36"/>
                <w:szCs w:val="36"/>
              </w:rPr>
            </w:pPr>
            <w:r w:rsidRPr="00500FBE">
              <w:rPr>
                <w:rFonts w:ascii="宋体" w:hAnsi="宋体" w:cs="宋体" w:hint="eastAsia"/>
                <w:kern w:val="0"/>
                <w:sz w:val="36"/>
                <w:szCs w:val="36"/>
              </w:rPr>
              <w:t>行政职权基本信息表</w:t>
            </w:r>
          </w:p>
        </w:tc>
      </w:tr>
      <w:tr w:rsidR="008070F4" w:rsidRPr="00500FBE" w:rsidTr="006A3604">
        <w:trPr>
          <w:trHeight w:val="300"/>
        </w:trPr>
        <w:tc>
          <w:tcPr>
            <w:tcW w:w="8568" w:type="dxa"/>
            <w:gridSpan w:val="2"/>
            <w:tcBorders>
              <w:top w:val="nil"/>
              <w:left w:val="nil"/>
              <w:bottom w:val="nil"/>
              <w:right w:val="nil"/>
            </w:tcBorders>
            <w:noWrap/>
            <w:vAlign w:val="bottom"/>
          </w:tcPr>
          <w:p w:rsidR="008070F4" w:rsidRPr="00500FBE" w:rsidRDefault="008070F4" w:rsidP="00500FBE">
            <w:pPr>
              <w:widowControl/>
              <w:jc w:val="center"/>
              <w:rPr>
                <w:rFonts w:ascii="宋体"/>
                <w:kern w:val="0"/>
                <w:sz w:val="36"/>
                <w:szCs w:val="36"/>
              </w:rPr>
            </w:pPr>
            <w:r w:rsidRPr="00500FBE">
              <w:rPr>
                <w:rFonts w:ascii="宋体" w:hAnsi="宋体" w:cs="宋体" w:hint="eastAsia"/>
                <w:kern w:val="0"/>
                <w:sz w:val="36"/>
                <w:szCs w:val="36"/>
              </w:rPr>
              <w:t>（行政强制）</w:t>
            </w:r>
          </w:p>
        </w:tc>
      </w:tr>
      <w:tr w:rsidR="008070F4" w:rsidRPr="00500FBE" w:rsidTr="001438C6">
        <w:trPr>
          <w:trHeight w:val="300"/>
        </w:trPr>
        <w:tc>
          <w:tcPr>
            <w:tcW w:w="8568" w:type="dxa"/>
            <w:gridSpan w:val="2"/>
            <w:tcBorders>
              <w:top w:val="nil"/>
              <w:left w:val="nil"/>
              <w:bottom w:val="single" w:sz="4" w:space="0" w:color="auto"/>
              <w:right w:val="nil"/>
            </w:tcBorders>
            <w:noWrap/>
            <w:vAlign w:val="bottom"/>
          </w:tcPr>
          <w:p w:rsidR="008070F4" w:rsidRPr="006A3604" w:rsidRDefault="008070F4" w:rsidP="00500FBE">
            <w:pPr>
              <w:widowControl/>
              <w:jc w:val="left"/>
              <w:rPr>
                <w:rFonts w:ascii="仿宋" w:eastAsia="仿宋" w:hAnsi="仿宋"/>
                <w:kern w:val="0"/>
                <w:sz w:val="24"/>
                <w:szCs w:val="24"/>
              </w:rPr>
            </w:pPr>
            <w:r w:rsidRPr="0058342D">
              <w:rPr>
                <w:rFonts w:ascii="仿宋" w:eastAsia="仿宋" w:hAnsi="仿宋" w:cs="仿宋" w:hint="eastAsia"/>
                <w:b/>
                <w:kern w:val="0"/>
                <w:sz w:val="24"/>
                <w:szCs w:val="24"/>
              </w:rPr>
              <w:t>填报单位：</w:t>
            </w:r>
            <w:r w:rsidRPr="0058342D">
              <w:rPr>
                <w:rFonts w:ascii="仿宋" w:eastAsia="仿宋" w:hAnsi="仿宋" w:cs="仿宋" w:hint="eastAsia"/>
                <w:kern w:val="0"/>
                <w:sz w:val="32"/>
                <w:szCs w:val="32"/>
              </w:rPr>
              <w:t>西塞山区农林水利局</w:t>
            </w:r>
          </w:p>
        </w:tc>
      </w:tr>
      <w:tr w:rsidR="008070F4" w:rsidRPr="00500FBE" w:rsidTr="001438C6">
        <w:trPr>
          <w:trHeight w:val="345"/>
        </w:trPr>
        <w:tc>
          <w:tcPr>
            <w:tcW w:w="2200" w:type="dxa"/>
            <w:tcBorders>
              <w:top w:val="single" w:sz="4" w:space="0" w:color="auto"/>
              <w:left w:val="single" w:sz="4" w:space="0" w:color="auto"/>
              <w:bottom w:val="single" w:sz="4" w:space="0" w:color="auto"/>
              <w:right w:val="single" w:sz="4" w:space="0" w:color="auto"/>
            </w:tcBorders>
            <w:vAlign w:val="center"/>
          </w:tcPr>
          <w:p w:rsidR="008070F4" w:rsidRPr="0058342D" w:rsidRDefault="008070F4" w:rsidP="0058342D">
            <w:pPr>
              <w:widowControl/>
              <w:jc w:val="center"/>
              <w:rPr>
                <w:rFonts w:ascii="仿宋" w:eastAsia="仿宋" w:hAnsi="仿宋"/>
                <w:b/>
                <w:kern w:val="0"/>
                <w:sz w:val="24"/>
                <w:szCs w:val="24"/>
              </w:rPr>
            </w:pPr>
            <w:r w:rsidRPr="0058342D">
              <w:rPr>
                <w:rFonts w:ascii="仿宋" w:eastAsia="仿宋" w:hAnsi="仿宋" w:cs="仿宋" w:hint="eastAsia"/>
                <w:b/>
                <w:kern w:val="0"/>
                <w:sz w:val="24"/>
                <w:szCs w:val="24"/>
              </w:rPr>
              <w:t>职权编码</w:t>
            </w:r>
          </w:p>
        </w:tc>
        <w:tc>
          <w:tcPr>
            <w:tcW w:w="6368" w:type="dxa"/>
            <w:tcBorders>
              <w:top w:val="single" w:sz="4" w:space="0" w:color="auto"/>
              <w:left w:val="nil"/>
              <w:bottom w:val="single" w:sz="4" w:space="0" w:color="auto"/>
              <w:right w:val="single" w:sz="4" w:space="0" w:color="auto"/>
            </w:tcBorders>
            <w:vAlign w:val="center"/>
          </w:tcPr>
          <w:p w:rsidR="008070F4" w:rsidRPr="006A3604" w:rsidRDefault="008070F4" w:rsidP="00500FBE">
            <w:pPr>
              <w:widowControl/>
              <w:jc w:val="left"/>
              <w:rPr>
                <w:rFonts w:ascii="仿宋" w:eastAsia="仿宋" w:hAnsi="仿宋" w:cs="仿宋"/>
                <w:kern w:val="0"/>
                <w:sz w:val="24"/>
                <w:szCs w:val="24"/>
              </w:rPr>
            </w:pPr>
            <w:r>
              <w:rPr>
                <w:rFonts w:ascii="仿宋_GB2312" w:eastAsia="仿宋_GB2312" w:hAnsi="仿宋" w:cs="宋体"/>
                <w:kern w:val="0"/>
                <w:sz w:val="24"/>
              </w:rPr>
              <w:t>57153172-9-</w:t>
            </w:r>
            <w:r w:rsidR="00161EBB">
              <w:rPr>
                <w:rFonts w:ascii="仿宋_GB2312" w:eastAsia="仿宋_GB2312" w:hAnsi="仿宋" w:cs="宋体" w:hint="eastAsia"/>
                <w:sz w:val="24"/>
              </w:rPr>
              <w:t>QZ</w:t>
            </w:r>
            <w:r>
              <w:rPr>
                <w:rFonts w:ascii="仿宋_GB2312" w:eastAsia="仿宋_GB2312" w:hAnsi="仿宋" w:cs="宋体"/>
                <w:kern w:val="0"/>
                <w:sz w:val="24"/>
              </w:rPr>
              <w:t>-22600</w:t>
            </w:r>
          </w:p>
        </w:tc>
      </w:tr>
      <w:tr w:rsidR="008070F4" w:rsidRPr="00500FBE" w:rsidTr="001438C6">
        <w:trPr>
          <w:trHeight w:val="345"/>
        </w:trPr>
        <w:tc>
          <w:tcPr>
            <w:tcW w:w="2200" w:type="dxa"/>
            <w:tcBorders>
              <w:top w:val="single" w:sz="4" w:space="0" w:color="auto"/>
              <w:left w:val="single" w:sz="4" w:space="0" w:color="auto"/>
              <w:bottom w:val="single" w:sz="4" w:space="0" w:color="auto"/>
              <w:right w:val="single" w:sz="4" w:space="0" w:color="auto"/>
            </w:tcBorders>
            <w:vAlign w:val="center"/>
          </w:tcPr>
          <w:p w:rsidR="008070F4" w:rsidRPr="0058342D" w:rsidRDefault="008070F4" w:rsidP="0058342D">
            <w:pPr>
              <w:widowControl/>
              <w:jc w:val="center"/>
              <w:rPr>
                <w:rFonts w:ascii="仿宋" w:eastAsia="仿宋" w:hAnsi="仿宋"/>
                <w:b/>
                <w:kern w:val="0"/>
                <w:sz w:val="24"/>
                <w:szCs w:val="24"/>
              </w:rPr>
            </w:pPr>
            <w:r w:rsidRPr="0058342D">
              <w:rPr>
                <w:rFonts w:ascii="仿宋" w:eastAsia="仿宋" w:hAnsi="仿宋" w:cs="仿宋" w:hint="eastAsia"/>
                <w:b/>
                <w:kern w:val="0"/>
                <w:sz w:val="24"/>
                <w:szCs w:val="24"/>
              </w:rPr>
              <w:t>职权名称</w:t>
            </w:r>
          </w:p>
        </w:tc>
        <w:tc>
          <w:tcPr>
            <w:tcW w:w="6368" w:type="dxa"/>
            <w:tcBorders>
              <w:top w:val="single" w:sz="4" w:space="0" w:color="auto"/>
              <w:left w:val="nil"/>
              <w:bottom w:val="single" w:sz="4" w:space="0" w:color="auto"/>
              <w:right w:val="single" w:sz="4" w:space="0" w:color="auto"/>
            </w:tcBorders>
            <w:vAlign w:val="center"/>
          </w:tcPr>
          <w:p w:rsidR="008070F4" w:rsidRPr="006A3604" w:rsidRDefault="008070F4" w:rsidP="00500FBE">
            <w:pPr>
              <w:widowControl/>
              <w:jc w:val="left"/>
              <w:rPr>
                <w:rFonts w:ascii="仿宋" w:eastAsia="仿宋" w:hAnsi="仿宋"/>
                <w:kern w:val="0"/>
                <w:sz w:val="24"/>
                <w:szCs w:val="24"/>
              </w:rPr>
            </w:pPr>
            <w:r w:rsidRPr="006A3604">
              <w:rPr>
                <w:rFonts w:ascii="仿宋" w:eastAsia="仿宋" w:hAnsi="仿宋" w:cs="仿宋" w:hint="eastAsia"/>
                <w:kern w:val="0"/>
                <w:sz w:val="24"/>
                <w:szCs w:val="24"/>
              </w:rPr>
              <w:t>对非法研究、试验、生产、加工、经营或者进口、出口的农作物转基因生物的封存或者扣押</w:t>
            </w:r>
          </w:p>
        </w:tc>
      </w:tr>
      <w:tr w:rsidR="008070F4" w:rsidRPr="00500FBE" w:rsidTr="001438C6">
        <w:trPr>
          <w:trHeight w:val="345"/>
        </w:trPr>
        <w:tc>
          <w:tcPr>
            <w:tcW w:w="2200" w:type="dxa"/>
            <w:tcBorders>
              <w:top w:val="single" w:sz="4" w:space="0" w:color="auto"/>
              <w:left w:val="single" w:sz="4" w:space="0" w:color="auto"/>
              <w:bottom w:val="single" w:sz="4" w:space="0" w:color="auto"/>
              <w:right w:val="single" w:sz="4" w:space="0" w:color="auto"/>
            </w:tcBorders>
            <w:vAlign w:val="center"/>
          </w:tcPr>
          <w:p w:rsidR="008070F4" w:rsidRPr="0058342D" w:rsidRDefault="008070F4" w:rsidP="0058342D">
            <w:pPr>
              <w:widowControl/>
              <w:jc w:val="center"/>
              <w:rPr>
                <w:rFonts w:ascii="仿宋" w:eastAsia="仿宋" w:hAnsi="仿宋"/>
                <w:b/>
                <w:kern w:val="0"/>
                <w:sz w:val="24"/>
                <w:szCs w:val="24"/>
              </w:rPr>
            </w:pPr>
            <w:r w:rsidRPr="0058342D">
              <w:rPr>
                <w:rFonts w:ascii="仿宋" w:eastAsia="仿宋" w:hAnsi="仿宋" w:cs="仿宋" w:hint="eastAsia"/>
                <w:b/>
                <w:kern w:val="0"/>
                <w:sz w:val="24"/>
                <w:szCs w:val="24"/>
              </w:rPr>
              <w:t>子项名称</w:t>
            </w:r>
          </w:p>
        </w:tc>
        <w:tc>
          <w:tcPr>
            <w:tcW w:w="6368" w:type="dxa"/>
            <w:tcBorders>
              <w:top w:val="single" w:sz="4" w:space="0" w:color="auto"/>
              <w:left w:val="nil"/>
              <w:bottom w:val="single" w:sz="4" w:space="0" w:color="auto"/>
              <w:right w:val="single" w:sz="4" w:space="0" w:color="auto"/>
            </w:tcBorders>
            <w:vAlign w:val="center"/>
          </w:tcPr>
          <w:p w:rsidR="008070F4" w:rsidRPr="006A3604" w:rsidRDefault="008070F4" w:rsidP="00500FBE">
            <w:pPr>
              <w:widowControl/>
              <w:jc w:val="left"/>
              <w:rPr>
                <w:rFonts w:ascii="仿宋" w:eastAsia="仿宋" w:hAnsi="仿宋"/>
                <w:kern w:val="0"/>
                <w:sz w:val="24"/>
                <w:szCs w:val="24"/>
              </w:rPr>
            </w:pPr>
            <w:r w:rsidRPr="006A3604">
              <w:rPr>
                <w:rFonts w:ascii="仿宋" w:eastAsia="仿宋" w:hAnsi="仿宋" w:cs="仿宋" w:hint="eastAsia"/>
                <w:kern w:val="0"/>
                <w:sz w:val="24"/>
                <w:szCs w:val="24"/>
              </w:rPr>
              <w:t>无</w:t>
            </w:r>
          </w:p>
        </w:tc>
      </w:tr>
      <w:tr w:rsidR="008070F4" w:rsidRPr="00500FBE" w:rsidTr="001438C6">
        <w:trPr>
          <w:trHeight w:val="345"/>
        </w:trPr>
        <w:tc>
          <w:tcPr>
            <w:tcW w:w="2200" w:type="dxa"/>
            <w:tcBorders>
              <w:top w:val="single" w:sz="4" w:space="0" w:color="auto"/>
              <w:left w:val="single" w:sz="4" w:space="0" w:color="auto"/>
              <w:bottom w:val="single" w:sz="4" w:space="0" w:color="auto"/>
              <w:right w:val="single" w:sz="4" w:space="0" w:color="auto"/>
            </w:tcBorders>
            <w:vAlign w:val="center"/>
          </w:tcPr>
          <w:p w:rsidR="008070F4" w:rsidRPr="0058342D" w:rsidRDefault="008070F4" w:rsidP="0058342D">
            <w:pPr>
              <w:widowControl/>
              <w:jc w:val="center"/>
              <w:rPr>
                <w:rFonts w:ascii="仿宋" w:eastAsia="仿宋" w:hAnsi="仿宋"/>
                <w:b/>
                <w:kern w:val="0"/>
                <w:sz w:val="24"/>
                <w:szCs w:val="24"/>
              </w:rPr>
            </w:pPr>
            <w:r w:rsidRPr="0058342D">
              <w:rPr>
                <w:rFonts w:ascii="仿宋" w:eastAsia="仿宋" w:hAnsi="仿宋" w:cs="仿宋" w:hint="eastAsia"/>
                <w:b/>
                <w:kern w:val="0"/>
                <w:sz w:val="24"/>
                <w:szCs w:val="24"/>
              </w:rPr>
              <w:t>行使主体</w:t>
            </w:r>
          </w:p>
        </w:tc>
        <w:tc>
          <w:tcPr>
            <w:tcW w:w="6368" w:type="dxa"/>
            <w:tcBorders>
              <w:top w:val="single" w:sz="4" w:space="0" w:color="auto"/>
              <w:left w:val="nil"/>
              <w:bottom w:val="single" w:sz="4" w:space="0" w:color="auto"/>
              <w:right w:val="single" w:sz="4" w:space="0" w:color="auto"/>
            </w:tcBorders>
            <w:vAlign w:val="center"/>
          </w:tcPr>
          <w:p w:rsidR="008070F4" w:rsidRPr="006A3604" w:rsidRDefault="008070F4" w:rsidP="00500FBE">
            <w:pPr>
              <w:widowControl/>
              <w:jc w:val="left"/>
              <w:rPr>
                <w:rFonts w:ascii="仿宋" w:eastAsia="仿宋" w:hAnsi="仿宋"/>
                <w:kern w:val="0"/>
                <w:sz w:val="24"/>
                <w:szCs w:val="24"/>
              </w:rPr>
            </w:pPr>
            <w:r w:rsidRPr="006A3604">
              <w:rPr>
                <w:rFonts w:ascii="仿宋" w:eastAsia="仿宋" w:hAnsi="仿宋" w:cs="仿宋" w:hint="eastAsia"/>
                <w:kern w:val="0"/>
                <w:sz w:val="24"/>
                <w:szCs w:val="24"/>
              </w:rPr>
              <w:t>西塞山区农林水利局</w:t>
            </w:r>
          </w:p>
        </w:tc>
      </w:tr>
      <w:tr w:rsidR="008070F4" w:rsidRPr="00500FBE" w:rsidTr="001438C6">
        <w:trPr>
          <w:trHeight w:val="345"/>
        </w:trPr>
        <w:tc>
          <w:tcPr>
            <w:tcW w:w="2200" w:type="dxa"/>
            <w:tcBorders>
              <w:top w:val="single" w:sz="4" w:space="0" w:color="auto"/>
              <w:left w:val="single" w:sz="4" w:space="0" w:color="auto"/>
              <w:bottom w:val="single" w:sz="4" w:space="0" w:color="auto"/>
              <w:right w:val="single" w:sz="4" w:space="0" w:color="auto"/>
            </w:tcBorders>
            <w:vAlign w:val="center"/>
          </w:tcPr>
          <w:p w:rsidR="008070F4" w:rsidRPr="0058342D" w:rsidRDefault="008070F4" w:rsidP="0058342D">
            <w:pPr>
              <w:widowControl/>
              <w:jc w:val="center"/>
              <w:rPr>
                <w:rFonts w:ascii="仿宋" w:eastAsia="仿宋" w:hAnsi="仿宋"/>
                <w:b/>
                <w:kern w:val="0"/>
                <w:sz w:val="24"/>
                <w:szCs w:val="24"/>
              </w:rPr>
            </w:pPr>
            <w:r w:rsidRPr="0058342D">
              <w:rPr>
                <w:rFonts w:ascii="仿宋" w:eastAsia="仿宋" w:hAnsi="仿宋" w:cs="仿宋" w:hint="eastAsia"/>
                <w:b/>
                <w:kern w:val="0"/>
                <w:sz w:val="24"/>
                <w:szCs w:val="24"/>
              </w:rPr>
              <w:t>职权依据</w:t>
            </w:r>
          </w:p>
        </w:tc>
        <w:tc>
          <w:tcPr>
            <w:tcW w:w="6368" w:type="dxa"/>
            <w:tcBorders>
              <w:top w:val="single" w:sz="4" w:space="0" w:color="auto"/>
              <w:left w:val="nil"/>
              <w:bottom w:val="single" w:sz="4" w:space="0" w:color="auto"/>
              <w:right w:val="single" w:sz="4" w:space="0" w:color="auto"/>
            </w:tcBorders>
            <w:vAlign w:val="center"/>
          </w:tcPr>
          <w:p w:rsidR="008070F4" w:rsidRPr="006A3604" w:rsidRDefault="008070F4" w:rsidP="00500FBE">
            <w:pPr>
              <w:widowControl/>
              <w:jc w:val="left"/>
              <w:rPr>
                <w:rFonts w:ascii="仿宋" w:eastAsia="仿宋" w:hAnsi="仿宋"/>
                <w:kern w:val="0"/>
                <w:sz w:val="24"/>
                <w:szCs w:val="24"/>
              </w:rPr>
            </w:pPr>
            <w:r w:rsidRPr="006A3604">
              <w:rPr>
                <w:rFonts w:ascii="仿宋" w:eastAsia="仿宋" w:hAnsi="仿宋" w:cs="仿宋" w:hint="eastAsia"/>
                <w:kern w:val="0"/>
                <w:sz w:val="24"/>
                <w:szCs w:val="24"/>
              </w:rPr>
              <w:t>【法规】《农业转基因生物安全管理条例》（</w:t>
            </w:r>
            <w:r w:rsidRPr="006A3604">
              <w:rPr>
                <w:rFonts w:ascii="仿宋" w:eastAsia="仿宋" w:hAnsi="仿宋" w:cs="仿宋"/>
                <w:kern w:val="0"/>
                <w:sz w:val="24"/>
                <w:szCs w:val="24"/>
              </w:rPr>
              <w:t>2001</w:t>
            </w:r>
            <w:r w:rsidRPr="006A3604">
              <w:rPr>
                <w:rFonts w:ascii="仿宋" w:eastAsia="仿宋" w:hAnsi="仿宋" w:cs="仿宋" w:hint="eastAsia"/>
                <w:kern w:val="0"/>
                <w:sz w:val="24"/>
                <w:szCs w:val="24"/>
              </w:rPr>
              <w:t>年</w:t>
            </w:r>
            <w:r w:rsidRPr="006A3604">
              <w:rPr>
                <w:rFonts w:ascii="仿宋" w:eastAsia="仿宋" w:hAnsi="仿宋" w:cs="仿宋"/>
                <w:kern w:val="0"/>
                <w:sz w:val="24"/>
                <w:szCs w:val="24"/>
              </w:rPr>
              <w:t>5</w:t>
            </w:r>
            <w:r w:rsidRPr="006A3604">
              <w:rPr>
                <w:rFonts w:ascii="仿宋" w:eastAsia="仿宋" w:hAnsi="仿宋" w:cs="仿宋" w:hint="eastAsia"/>
                <w:kern w:val="0"/>
                <w:sz w:val="24"/>
                <w:szCs w:val="24"/>
              </w:rPr>
              <w:t>月</w:t>
            </w:r>
            <w:r w:rsidRPr="006A3604">
              <w:rPr>
                <w:rFonts w:ascii="仿宋" w:eastAsia="仿宋" w:hAnsi="仿宋" w:cs="仿宋"/>
                <w:kern w:val="0"/>
                <w:sz w:val="24"/>
                <w:szCs w:val="24"/>
              </w:rPr>
              <w:t>23</w:t>
            </w:r>
            <w:r w:rsidRPr="006A3604">
              <w:rPr>
                <w:rFonts w:ascii="仿宋" w:eastAsia="仿宋" w:hAnsi="仿宋" w:cs="仿宋" w:hint="eastAsia"/>
                <w:kern w:val="0"/>
                <w:sz w:val="24"/>
                <w:szCs w:val="24"/>
              </w:rPr>
              <w:t>日国务院令第</w:t>
            </w:r>
            <w:r w:rsidRPr="006A3604">
              <w:rPr>
                <w:rFonts w:ascii="仿宋" w:eastAsia="仿宋" w:hAnsi="仿宋" w:cs="仿宋"/>
                <w:kern w:val="0"/>
                <w:sz w:val="24"/>
                <w:szCs w:val="24"/>
              </w:rPr>
              <w:t>304</w:t>
            </w:r>
            <w:r w:rsidRPr="006A3604">
              <w:rPr>
                <w:rFonts w:ascii="仿宋" w:eastAsia="仿宋" w:hAnsi="仿宋" w:cs="仿宋" w:hint="eastAsia"/>
                <w:kern w:val="0"/>
                <w:sz w:val="24"/>
                <w:szCs w:val="24"/>
              </w:rPr>
              <w:t>号）</w:t>
            </w:r>
          </w:p>
        </w:tc>
      </w:tr>
      <w:tr w:rsidR="008070F4" w:rsidRPr="00500FBE" w:rsidTr="001438C6">
        <w:trPr>
          <w:trHeight w:val="930"/>
        </w:trPr>
        <w:tc>
          <w:tcPr>
            <w:tcW w:w="2200" w:type="dxa"/>
            <w:tcBorders>
              <w:top w:val="single" w:sz="4" w:space="0" w:color="auto"/>
              <w:left w:val="single" w:sz="4" w:space="0" w:color="auto"/>
              <w:bottom w:val="single" w:sz="4" w:space="0" w:color="auto"/>
              <w:right w:val="single" w:sz="4" w:space="0" w:color="auto"/>
            </w:tcBorders>
            <w:vAlign w:val="center"/>
          </w:tcPr>
          <w:p w:rsidR="008070F4" w:rsidRPr="0058342D" w:rsidRDefault="008070F4" w:rsidP="0058342D">
            <w:pPr>
              <w:widowControl/>
              <w:jc w:val="center"/>
              <w:rPr>
                <w:rFonts w:ascii="仿宋" w:eastAsia="仿宋" w:hAnsi="仿宋"/>
                <w:b/>
                <w:kern w:val="0"/>
                <w:sz w:val="24"/>
                <w:szCs w:val="24"/>
              </w:rPr>
            </w:pPr>
            <w:r w:rsidRPr="0058342D">
              <w:rPr>
                <w:rFonts w:ascii="仿宋" w:eastAsia="仿宋" w:hAnsi="仿宋" w:cs="仿宋" w:hint="eastAsia"/>
                <w:b/>
                <w:kern w:val="0"/>
                <w:sz w:val="24"/>
                <w:szCs w:val="24"/>
              </w:rPr>
              <w:t>强制种类或方式</w:t>
            </w:r>
          </w:p>
        </w:tc>
        <w:tc>
          <w:tcPr>
            <w:tcW w:w="6368" w:type="dxa"/>
            <w:tcBorders>
              <w:top w:val="single" w:sz="4" w:space="0" w:color="auto"/>
              <w:left w:val="nil"/>
              <w:bottom w:val="single" w:sz="4" w:space="0" w:color="auto"/>
              <w:right w:val="single" w:sz="4" w:space="0" w:color="auto"/>
            </w:tcBorders>
            <w:vAlign w:val="center"/>
          </w:tcPr>
          <w:p w:rsidR="008070F4" w:rsidRPr="006A3604" w:rsidRDefault="008070F4" w:rsidP="00500FBE">
            <w:pPr>
              <w:widowControl/>
              <w:jc w:val="left"/>
              <w:rPr>
                <w:rFonts w:ascii="仿宋" w:eastAsia="仿宋" w:hAnsi="仿宋"/>
                <w:kern w:val="0"/>
                <w:sz w:val="24"/>
                <w:szCs w:val="24"/>
              </w:rPr>
            </w:pPr>
            <w:r w:rsidRPr="006A3604">
              <w:rPr>
                <w:rFonts w:ascii="仿宋" w:eastAsia="仿宋" w:hAnsi="仿宋" w:cs="仿宋" w:hint="eastAsia"/>
                <w:kern w:val="0"/>
                <w:sz w:val="24"/>
                <w:szCs w:val="24"/>
              </w:rPr>
              <w:t>第</w:t>
            </w:r>
            <w:r w:rsidRPr="006A3604">
              <w:rPr>
                <w:rFonts w:ascii="仿宋" w:eastAsia="仿宋" w:hAnsi="仿宋" w:cs="仿宋"/>
                <w:kern w:val="0"/>
                <w:sz w:val="24"/>
                <w:szCs w:val="24"/>
              </w:rPr>
              <w:t>39</w:t>
            </w:r>
            <w:r w:rsidRPr="006A3604">
              <w:rPr>
                <w:rFonts w:ascii="仿宋" w:eastAsia="仿宋" w:hAnsi="仿宋" w:cs="仿宋" w:hint="eastAsia"/>
                <w:kern w:val="0"/>
                <w:sz w:val="24"/>
                <w:szCs w:val="24"/>
              </w:rPr>
              <w:t>条</w:t>
            </w:r>
            <w:r w:rsidRPr="006A3604">
              <w:rPr>
                <w:rFonts w:ascii="仿宋" w:eastAsia="仿宋" w:hAnsi="仿宋" w:cs="仿宋"/>
                <w:kern w:val="0"/>
                <w:sz w:val="24"/>
                <w:szCs w:val="24"/>
              </w:rPr>
              <w:t xml:space="preserve">  </w:t>
            </w:r>
            <w:r w:rsidRPr="006A3604">
              <w:rPr>
                <w:rFonts w:ascii="仿宋" w:eastAsia="仿宋" w:hAnsi="仿宋" w:cs="仿宋" w:hint="eastAsia"/>
                <w:kern w:val="0"/>
                <w:sz w:val="24"/>
                <w:szCs w:val="24"/>
              </w:rPr>
              <w:t>第（五）项“农业行政主管部门履行监督检查职责时，有权采取下列措施：（五）在紧急情况下，对非法研究、试验、生产、加工、经营或者进口、出口的农作物转基因生物实施封存或者扣押”。</w:t>
            </w:r>
          </w:p>
        </w:tc>
      </w:tr>
      <w:tr w:rsidR="008070F4" w:rsidRPr="00500FBE" w:rsidTr="001438C6">
        <w:trPr>
          <w:trHeight w:val="345"/>
        </w:trPr>
        <w:tc>
          <w:tcPr>
            <w:tcW w:w="2200" w:type="dxa"/>
            <w:tcBorders>
              <w:top w:val="single" w:sz="4" w:space="0" w:color="auto"/>
              <w:left w:val="single" w:sz="4" w:space="0" w:color="auto"/>
              <w:bottom w:val="single" w:sz="4" w:space="0" w:color="auto"/>
              <w:right w:val="single" w:sz="4" w:space="0" w:color="auto"/>
            </w:tcBorders>
            <w:vAlign w:val="center"/>
          </w:tcPr>
          <w:p w:rsidR="008070F4" w:rsidRPr="0058342D" w:rsidRDefault="008070F4" w:rsidP="0058342D">
            <w:pPr>
              <w:widowControl/>
              <w:jc w:val="center"/>
              <w:rPr>
                <w:rFonts w:ascii="仿宋" w:eastAsia="仿宋" w:hAnsi="仿宋"/>
                <w:b/>
                <w:kern w:val="0"/>
                <w:sz w:val="24"/>
                <w:szCs w:val="24"/>
              </w:rPr>
            </w:pPr>
            <w:r w:rsidRPr="0058342D">
              <w:rPr>
                <w:rFonts w:ascii="仿宋" w:eastAsia="仿宋" w:hAnsi="仿宋" w:cs="仿宋" w:hint="eastAsia"/>
                <w:b/>
                <w:kern w:val="0"/>
                <w:sz w:val="24"/>
                <w:szCs w:val="24"/>
              </w:rPr>
              <w:t>强制条件</w:t>
            </w:r>
          </w:p>
        </w:tc>
        <w:tc>
          <w:tcPr>
            <w:tcW w:w="6368" w:type="dxa"/>
            <w:tcBorders>
              <w:top w:val="single" w:sz="4" w:space="0" w:color="auto"/>
              <w:left w:val="nil"/>
              <w:bottom w:val="single" w:sz="4" w:space="0" w:color="auto"/>
              <w:right w:val="single" w:sz="4" w:space="0" w:color="auto"/>
            </w:tcBorders>
            <w:vAlign w:val="center"/>
          </w:tcPr>
          <w:p w:rsidR="008070F4" w:rsidRPr="006A3604" w:rsidRDefault="008070F4" w:rsidP="00500FBE">
            <w:pPr>
              <w:widowControl/>
              <w:jc w:val="left"/>
              <w:rPr>
                <w:rFonts w:ascii="仿宋" w:eastAsia="仿宋" w:hAnsi="仿宋"/>
                <w:kern w:val="0"/>
                <w:sz w:val="24"/>
                <w:szCs w:val="24"/>
              </w:rPr>
            </w:pPr>
            <w:r w:rsidRPr="006A3604">
              <w:rPr>
                <w:rFonts w:ascii="仿宋" w:eastAsia="仿宋" w:hAnsi="仿宋" w:cs="仿宋" w:hint="eastAsia"/>
                <w:kern w:val="0"/>
                <w:sz w:val="24"/>
                <w:szCs w:val="24"/>
              </w:rPr>
              <w:t>实施封存或者扣押</w:t>
            </w:r>
          </w:p>
        </w:tc>
      </w:tr>
      <w:tr w:rsidR="008070F4" w:rsidRPr="00500FBE" w:rsidTr="001438C6">
        <w:trPr>
          <w:trHeight w:val="690"/>
        </w:trPr>
        <w:tc>
          <w:tcPr>
            <w:tcW w:w="2200" w:type="dxa"/>
            <w:tcBorders>
              <w:top w:val="single" w:sz="4" w:space="0" w:color="auto"/>
              <w:left w:val="single" w:sz="4" w:space="0" w:color="auto"/>
              <w:bottom w:val="single" w:sz="4" w:space="0" w:color="auto"/>
              <w:right w:val="single" w:sz="4" w:space="0" w:color="auto"/>
            </w:tcBorders>
            <w:vAlign w:val="center"/>
          </w:tcPr>
          <w:p w:rsidR="008070F4" w:rsidRPr="0058342D" w:rsidRDefault="008070F4" w:rsidP="0058342D">
            <w:pPr>
              <w:widowControl/>
              <w:jc w:val="center"/>
              <w:rPr>
                <w:rFonts w:ascii="仿宋" w:eastAsia="仿宋" w:hAnsi="仿宋"/>
                <w:b/>
                <w:kern w:val="0"/>
                <w:sz w:val="24"/>
                <w:szCs w:val="24"/>
              </w:rPr>
            </w:pPr>
            <w:r w:rsidRPr="0058342D">
              <w:rPr>
                <w:rFonts w:ascii="仿宋" w:eastAsia="仿宋" w:hAnsi="仿宋" w:cs="仿宋" w:hint="eastAsia"/>
                <w:b/>
                <w:kern w:val="0"/>
                <w:sz w:val="24"/>
                <w:szCs w:val="24"/>
              </w:rPr>
              <w:t>细化量化自由裁量权标准</w:t>
            </w:r>
          </w:p>
        </w:tc>
        <w:tc>
          <w:tcPr>
            <w:tcW w:w="6368" w:type="dxa"/>
            <w:tcBorders>
              <w:top w:val="single" w:sz="4" w:space="0" w:color="auto"/>
              <w:left w:val="nil"/>
              <w:bottom w:val="single" w:sz="4" w:space="0" w:color="auto"/>
              <w:right w:val="single" w:sz="4" w:space="0" w:color="auto"/>
            </w:tcBorders>
            <w:vAlign w:val="center"/>
          </w:tcPr>
          <w:p w:rsidR="008070F4" w:rsidRPr="006A3604" w:rsidRDefault="008070F4" w:rsidP="00500FBE">
            <w:pPr>
              <w:widowControl/>
              <w:jc w:val="left"/>
              <w:rPr>
                <w:rFonts w:ascii="仿宋" w:eastAsia="仿宋" w:hAnsi="仿宋"/>
                <w:kern w:val="0"/>
                <w:sz w:val="24"/>
                <w:szCs w:val="24"/>
              </w:rPr>
            </w:pPr>
            <w:r w:rsidRPr="006A3604">
              <w:rPr>
                <w:rFonts w:ascii="仿宋" w:eastAsia="仿宋" w:hAnsi="仿宋" w:cs="仿宋" w:hint="eastAsia"/>
                <w:kern w:val="0"/>
                <w:sz w:val="24"/>
                <w:szCs w:val="24"/>
              </w:rPr>
              <w:t>无</w:t>
            </w:r>
          </w:p>
        </w:tc>
      </w:tr>
      <w:tr w:rsidR="008070F4" w:rsidRPr="00500FBE" w:rsidTr="001438C6">
        <w:trPr>
          <w:trHeight w:val="345"/>
        </w:trPr>
        <w:tc>
          <w:tcPr>
            <w:tcW w:w="2200" w:type="dxa"/>
            <w:tcBorders>
              <w:top w:val="single" w:sz="4" w:space="0" w:color="auto"/>
              <w:left w:val="single" w:sz="4" w:space="0" w:color="auto"/>
              <w:bottom w:val="single" w:sz="4" w:space="0" w:color="auto"/>
              <w:right w:val="single" w:sz="4" w:space="0" w:color="auto"/>
            </w:tcBorders>
            <w:vAlign w:val="center"/>
          </w:tcPr>
          <w:p w:rsidR="008070F4" w:rsidRPr="0058342D" w:rsidRDefault="008070F4" w:rsidP="0058342D">
            <w:pPr>
              <w:widowControl/>
              <w:jc w:val="center"/>
              <w:rPr>
                <w:rFonts w:ascii="仿宋" w:eastAsia="仿宋" w:hAnsi="仿宋"/>
                <w:b/>
                <w:kern w:val="0"/>
                <w:sz w:val="24"/>
                <w:szCs w:val="24"/>
              </w:rPr>
            </w:pPr>
            <w:r w:rsidRPr="0058342D">
              <w:rPr>
                <w:rFonts w:ascii="仿宋" w:eastAsia="仿宋" w:hAnsi="仿宋" w:cs="仿宋" w:hint="eastAsia"/>
                <w:b/>
                <w:kern w:val="0"/>
                <w:sz w:val="24"/>
                <w:szCs w:val="24"/>
              </w:rPr>
              <w:t>职权运行流程</w:t>
            </w:r>
          </w:p>
        </w:tc>
        <w:tc>
          <w:tcPr>
            <w:tcW w:w="6368" w:type="dxa"/>
            <w:tcBorders>
              <w:top w:val="single" w:sz="4" w:space="0" w:color="auto"/>
              <w:left w:val="nil"/>
              <w:bottom w:val="single" w:sz="4" w:space="0" w:color="auto"/>
              <w:right w:val="single" w:sz="4" w:space="0" w:color="auto"/>
            </w:tcBorders>
            <w:vAlign w:val="center"/>
          </w:tcPr>
          <w:p w:rsidR="008070F4" w:rsidRPr="006A3604" w:rsidRDefault="008070F4" w:rsidP="00500FBE">
            <w:pPr>
              <w:widowControl/>
              <w:jc w:val="left"/>
              <w:rPr>
                <w:rFonts w:ascii="仿宋" w:eastAsia="仿宋" w:hAnsi="仿宋"/>
                <w:kern w:val="0"/>
                <w:sz w:val="24"/>
                <w:szCs w:val="24"/>
              </w:rPr>
            </w:pPr>
            <w:r w:rsidRPr="006A3604">
              <w:rPr>
                <w:rFonts w:ascii="仿宋" w:eastAsia="仿宋" w:hAnsi="仿宋" w:cs="仿宋" w:hint="eastAsia"/>
                <w:kern w:val="0"/>
                <w:sz w:val="24"/>
                <w:szCs w:val="24"/>
              </w:rPr>
              <w:t>立案→调查取证→审查→告知→决定→送达→执行→结案归档</w:t>
            </w:r>
          </w:p>
        </w:tc>
      </w:tr>
      <w:tr w:rsidR="008070F4" w:rsidRPr="00500FBE" w:rsidTr="001438C6">
        <w:trPr>
          <w:trHeight w:val="458"/>
        </w:trPr>
        <w:tc>
          <w:tcPr>
            <w:tcW w:w="2200" w:type="dxa"/>
            <w:tcBorders>
              <w:top w:val="single" w:sz="4" w:space="0" w:color="auto"/>
              <w:left w:val="single" w:sz="4" w:space="0" w:color="auto"/>
              <w:bottom w:val="single" w:sz="4" w:space="0" w:color="auto"/>
              <w:right w:val="single" w:sz="4" w:space="0" w:color="auto"/>
            </w:tcBorders>
            <w:vAlign w:val="center"/>
          </w:tcPr>
          <w:p w:rsidR="008070F4" w:rsidRPr="0058342D" w:rsidRDefault="008070F4" w:rsidP="0058342D">
            <w:pPr>
              <w:widowControl/>
              <w:jc w:val="center"/>
              <w:rPr>
                <w:rFonts w:ascii="仿宋" w:eastAsia="仿宋" w:hAnsi="仿宋"/>
                <w:b/>
                <w:kern w:val="0"/>
                <w:sz w:val="24"/>
                <w:szCs w:val="24"/>
              </w:rPr>
            </w:pPr>
            <w:r w:rsidRPr="0058342D">
              <w:rPr>
                <w:rFonts w:ascii="仿宋" w:eastAsia="仿宋" w:hAnsi="仿宋" w:cs="仿宋" w:hint="eastAsia"/>
                <w:b/>
                <w:kern w:val="0"/>
                <w:sz w:val="24"/>
                <w:szCs w:val="24"/>
              </w:rPr>
              <w:t>责任事项</w:t>
            </w:r>
          </w:p>
        </w:tc>
        <w:tc>
          <w:tcPr>
            <w:tcW w:w="6368" w:type="dxa"/>
            <w:tcBorders>
              <w:top w:val="single" w:sz="4" w:space="0" w:color="auto"/>
              <w:left w:val="nil"/>
              <w:bottom w:val="single" w:sz="4" w:space="0" w:color="auto"/>
              <w:right w:val="single" w:sz="4" w:space="0" w:color="auto"/>
            </w:tcBorders>
            <w:vAlign w:val="center"/>
          </w:tcPr>
          <w:p w:rsidR="008070F4" w:rsidRPr="006A3604" w:rsidRDefault="008070F4" w:rsidP="00500FBE">
            <w:pPr>
              <w:widowControl/>
              <w:jc w:val="left"/>
              <w:rPr>
                <w:rFonts w:ascii="仿宋" w:eastAsia="仿宋" w:hAnsi="仿宋"/>
                <w:kern w:val="0"/>
                <w:sz w:val="24"/>
                <w:szCs w:val="24"/>
              </w:rPr>
            </w:pPr>
            <w:r w:rsidRPr="006A3604">
              <w:rPr>
                <w:rFonts w:ascii="仿宋" w:eastAsia="仿宋" w:hAnsi="仿宋" w:cs="仿宋"/>
                <w:kern w:val="0"/>
                <w:sz w:val="24"/>
                <w:szCs w:val="24"/>
              </w:rPr>
              <w:t>1.</w:t>
            </w:r>
            <w:r w:rsidRPr="006A3604">
              <w:rPr>
                <w:rFonts w:ascii="仿宋" w:eastAsia="仿宋" w:hAnsi="仿宋" w:cs="仿宋" w:hint="eastAsia"/>
                <w:kern w:val="0"/>
                <w:sz w:val="24"/>
                <w:szCs w:val="24"/>
              </w:rPr>
              <w:t>立案责任：在紧急情况下，对非法研究、试验、生产、加工、经营或者进口、出口的农作物转基因生物实施封存或者扣押。</w:t>
            </w:r>
            <w:r w:rsidRPr="006A3604">
              <w:rPr>
                <w:rFonts w:ascii="仿宋" w:eastAsia="仿宋" w:hAnsi="仿宋" w:cs="仿宋"/>
                <w:kern w:val="0"/>
                <w:sz w:val="24"/>
                <w:szCs w:val="24"/>
              </w:rPr>
              <w:t xml:space="preserve"> 2.</w:t>
            </w:r>
            <w:r w:rsidRPr="006A3604">
              <w:rPr>
                <w:rFonts w:ascii="仿宋" w:eastAsia="仿宋" w:hAnsi="仿宋" w:cs="仿宋" w:hint="eastAsia"/>
                <w:kern w:val="0"/>
                <w:sz w:val="24"/>
                <w:szCs w:val="24"/>
              </w:rPr>
              <w:t>调查取证责任：农业行政主管部门对立案的案件，指定专人负责，及时组织调查取证，通过搜集证据、现场了</w:t>
            </w:r>
            <w:r w:rsidRPr="006A3604">
              <w:rPr>
                <w:rFonts w:ascii="仿宋" w:eastAsia="仿宋" w:hAnsi="仿宋" w:cs="仿宋" w:hint="eastAsia"/>
                <w:kern w:val="0"/>
                <w:sz w:val="24"/>
                <w:szCs w:val="24"/>
              </w:rPr>
              <w:lastRenderedPageBreak/>
              <w:t>解核实情况等进行调查，并制作笔录。与当事人有直接利害关系的应当回避。执法人员不得少于两人，调查时应出示执法证件，允许当事人辩解陈述。认定并告知违法事实，说明处罚依据。执法人员应保守有关秘密。</w:t>
            </w:r>
            <w:r w:rsidRPr="006A3604">
              <w:rPr>
                <w:rFonts w:ascii="仿宋" w:eastAsia="仿宋" w:hAnsi="仿宋" w:cs="仿宋"/>
                <w:kern w:val="0"/>
                <w:sz w:val="24"/>
                <w:szCs w:val="24"/>
              </w:rPr>
              <w:t xml:space="preserve"> 3.</w:t>
            </w:r>
            <w:r w:rsidRPr="006A3604">
              <w:rPr>
                <w:rFonts w:ascii="仿宋" w:eastAsia="仿宋" w:hAnsi="仿宋" w:cs="仿宋" w:hint="eastAsia"/>
                <w:kern w:val="0"/>
                <w:sz w:val="24"/>
                <w:szCs w:val="24"/>
              </w:rPr>
              <w:t>审查责任：对案件违法事实、证据、调查取证程序、法律适用、处罚种类和幅度、当事人陈述和申辩理由等方面进行审查，提出处理意见（主要证据不足时，以适当的方式补充调查）。</w:t>
            </w:r>
            <w:r w:rsidRPr="006A3604">
              <w:rPr>
                <w:rFonts w:ascii="仿宋" w:eastAsia="仿宋" w:hAnsi="仿宋" w:cs="仿宋"/>
                <w:kern w:val="0"/>
                <w:sz w:val="24"/>
                <w:szCs w:val="24"/>
              </w:rPr>
              <w:t xml:space="preserve"> 4.</w:t>
            </w:r>
            <w:r w:rsidRPr="006A3604">
              <w:rPr>
                <w:rFonts w:ascii="仿宋" w:eastAsia="仿宋" w:hAnsi="仿宋" w:cs="仿宋" w:hint="eastAsia"/>
                <w:kern w:val="0"/>
                <w:sz w:val="24"/>
                <w:szCs w:val="24"/>
              </w:rPr>
              <w:t>告知责任：</w:t>
            </w:r>
            <w:proofErr w:type="gramStart"/>
            <w:r w:rsidRPr="006A3604">
              <w:rPr>
                <w:rFonts w:ascii="仿宋" w:eastAsia="仿宋" w:hAnsi="仿宋" w:cs="仿宋" w:hint="eastAsia"/>
                <w:kern w:val="0"/>
                <w:sz w:val="24"/>
                <w:szCs w:val="24"/>
              </w:rPr>
              <w:t>作出</w:t>
            </w:r>
            <w:proofErr w:type="gramEnd"/>
            <w:r w:rsidRPr="006A3604">
              <w:rPr>
                <w:rFonts w:ascii="仿宋" w:eastAsia="仿宋" w:hAnsi="仿宋" w:cs="仿宋" w:hint="eastAsia"/>
                <w:kern w:val="0"/>
                <w:sz w:val="24"/>
                <w:szCs w:val="24"/>
              </w:rPr>
              <w:t>行政处罚决定前，应制作《行政处罚告知书》送达当事人，告知违法事实及其享有的陈述、申辩等权利。符合听证规定的，制作并送达《行政处罚听证告知书》。</w:t>
            </w:r>
            <w:r w:rsidRPr="006A3604">
              <w:rPr>
                <w:rFonts w:ascii="仿宋" w:eastAsia="仿宋" w:hAnsi="仿宋" w:cs="仿宋"/>
                <w:kern w:val="0"/>
                <w:sz w:val="24"/>
                <w:szCs w:val="24"/>
              </w:rPr>
              <w:t xml:space="preserve"> 5.</w:t>
            </w:r>
            <w:r w:rsidRPr="006A3604">
              <w:rPr>
                <w:rFonts w:ascii="仿宋" w:eastAsia="仿宋" w:hAnsi="仿宋" w:cs="仿宋" w:hint="eastAsia"/>
                <w:kern w:val="0"/>
                <w:sz w:val="24"/>
                <w:szCs w:val="24"/>
              </w:rPr>
              <w:t>决定责任：</w:t>
            </w:r>
            <w:proofErr w:type="gramStart"/>
            <w:r w:rsidRPr="006A3604">
              <w:rPr>
                <w:rFonts w:ascii="仿宋" w:eastAsia="仿宋" w:hAnsi="仿宋" w:cs="仿宋" w:hint="eastAsia"/>
                <w:kern w:val="0"/>
                <w:sz w:val="24"/>
                <w:szCs w:val="24"/>
              </w:rPr>
              <w:t>作出</w:t>
            </w:r>
            <w:proofErr w:type="gramEnd"/>
            <w:r w:rsidRPr="006A3604">
              <w:rPr>
                <w:rFonts w:ascii="仿宋" w:eastAsia="仿宋" w:hAnsi="仿宋" w:cs="仿宋" w:hint="eastAsia"/>
                <w:kern w:val="0"/>
                <w:sz w:val="24"/>
                <w:szCs w:val="24"/>
              </w:rPr>
              <w:t>处罚决定，制作行政处罚决定书，载明行政处罚告知、当事人陈述申辩或者听证情况等内容。</w:t>
            </w:r>
            <w:r w:rsidRPr="006A3604">
              <w:rPr>
                <w:rFonts w:ascii="仿宋" w:eastAsia="仿宋" w:hAnsi="仿宋" w:cs="仿宋"/>
                <w:kern w:val="0"/>
                <w:sz w:val="24"/>
                <w:szCs w:val="24"/>
              </w:rPr>
              <w:t xml:space="preserve"> 6.</w:t>
            </w:r>
            <w:r w:rsidRPr="006A3604">
              <w:rPr>
                <w:rFonts w:ascii="仿宋" w:eastAsia="仿宋" w:hAnsi="仿宋" w:cs="仿宋" w:hint="eastAsia"/>
                <w:kern w:val="0"/>
                <w:sz w:val="24"/>
                <w:szCs w:val="24"/>
              </w:rPr>
              <w:t>送达责任：行政处罚决定书应当在宣告后当场交付当事人；当事人不在场的，行政机关应当在七日内依照民事诉讼法的有关规定，将行政处罚决定书送达当事人。</w:t>
            </w:r>
            <w:r w:rsidRPr="006A3604">
              <w:rPr>
                <w:rFonts w:ascii="仿宋" w:eastAsia="仿宋" w:hAnsi="仿宋" w:cs="仿宋"/>
                <w:kern w:val="0"/>
                <w:sz w:val="24"/>
                <w:szCs w:val="24"/>
              </w:rPr>
              <w:t xml:space="preserve"> 7.</w:t>
            </w:r>
            <w:r w:rsidRPr="006A3604">
              <w:rPr>
                <w:rFonts w:ascii="仿宋" w:eastAsia="仿宋" w:hAnsi="仿宋" w:cs="仿宋" w:hint="eastAsia"/>
                <w:kern w:val="0"/>
                <w:sz w:val="24"/>
                <w:szCs w:val="24"/>
              </w:rPr>
              <w:t>执行责任：依照生效的行政处罚决定，自觉履行或强制执行。</w:t>
            </w:r>
            <w:r w:rsidRPr="006A3604">
              <w:rPr>
                <w:rFonts w:ascii="仿宋" w:eastAsia="仿宋" w:hAnsi="仿宋" w:cs="仿宋"/>
                <w:kern w:val="0"/>
                <w:sz w:val="24"/>
                <w:szCs w:val="24"/>
              </w:rPr>
              <w:t xml:space="preserve"> 8.</w:t>
            </w:r>
            <w:r w:rsidRPr="006A3604">
              <w:rPr>
                <w:rFonts w:ascii="仿宋" w:eastAsia="仿宋" w:hAnsi="仿宋" w:cs="仿宋" w:hint="eastAsia"/>
                <w:kern w:val="0"/>
                <w:sz w:val="24"/>
                <w:szCs w:val="24"/>
              </w:rPr>
              <w:t>其他法律法规规章文件规定应履行的其他责任。</w:t>
            </w:r>
          </w:p>
        </w:tc>
      </w:tr>
      <w:tr w:rsidR="008070F4" w:rsidRPr="00500FBE" w:rsidTr="001438C6">
        <w:trPr>
          <w:trHeight w:val="2280"/>
        </w:trPr>
        <w:tc>
          <w:tcPr>
            <w:tcW w:w="2200" w:type="dxa"/>
            <w:tcBorders>
              <w:top w:val="single" w:sz="4" w:space="0" w:color="auto"/>
              <w:left w:val="single" w:sz="4" w:space="0" w:color="auto"/>
              <w:bottom w:val="single" w:sz="4" w:space="0" w:color="auto"/>
              <w:right w:val="single" w:sz="4" w:space="0" w:color="auto"/>
            </w:tcBorders>
            <w:vAlign w:val="center"/>
          </w:tcPr>
          <w:p w:rsidR="008070F4" w:rsidRPr="0058342D" w:rsidRDefault="008070F4" w:rsidP="0058342D">
            <w:pPr>
              <w:widowControl/>
              <w:jc w:val="center"/>
              <w:rPr>
                <w:rFonts w:ascii="仿宋" w:eastAsia="仿宋" w:hAnsi="仿宋"/>
                <w:b/>
                <w:kern w:val="0"/>
                <w:sz w:val="24"/>
                <w:szCs w:val="24"/>
              </w:rPr>
            </w:pPr>
            <w:r w:rsidRPr="0058342D">
              <w:rPr>
                <w:rFonts w:ascii="仿宋" w:eastAsia="仿宋" w:hAnsi="仿宋" w:cs="仿宋" w:hint="eastAsia"/>
                <w:b/>
                <w:kern w:val="0"/>
                <w:sz w:val="24"/>
                <w:szCs w:val="24"/>
              </w:rPr>
              <w:lastRenderedPageBreak/>
              <w:t>责任事项依据</w:t>
            </w:r>
          </w:p>
        </w:tc>
        <w:tc>
          <w:tcPr>
            <w:tcW w:w="6368" w:type="dxa"/>
            <w:tcBorders>
              <w:top w:val="single" w:sz="4" w:space="0" w:color="auto"/>
              <w:left w:val="nil"/>
              <w:bottom w:val="single" w:sz="4" w:space="0" w:color="auto"/>
              <w:right w:val="single" w:sz="4" w:space="0" w:color="auto"/>
            </w:tcBorders>
            <w:vAlign w:val="center"/>
          </w:tcPr>
          <w:p w:rsidR="008070F4" w:rsidRPr="006A3604" w:rsidRDefault="008070F4" w:rsidP="00500FBE">
            <w:pPr>
              <w:widowControl/>
              <w:jc w:val="left"/>
              <w:rPr>
                <w:rFonts w:ascii="仿宋" w:eastAsia="仿宋" w:hAnsi="仿宋"/>
                <w:kern w:val="0"/>
                <w:sz w:val="24"/>
                <w:szCs w:val="24"/>
              </w:rPr>
            </w:pPr>
            <w:r w:rsidRPr="006A3604">
              <w:rPr>
                <w:rFonts w:ascii="仿宋" w:eastAsia="仿宋" w:hAnsi="仿宋" w:cs="仿宋"/>
                <w:kern w:val="0"/>
                <w:sz w:val="24"/>
                <w:szCs w:val="24"/>
              </w:rPr>
              <w:t>1</w:t>
            </w:r>
            <w:r w:rsidRPr="006A3604">
              <w:rPr>
                <w:rFonts w:ascii="仿宋" w:eastAsia="仿宋" w:hAnsi="仿宋" w:cs="仿宋" w:hint="eastAsia"/>
                <w:kern w:val="0"/>
                <w:sz w:val="24"/>
                <w:szCs w:val="24"/>
              </w:rPr>
              <w:t>、《农业转基因生物安全管理条例》（中华人民共和国国务院令第</w:t>
            </w:r>
            <w:r w:rsidRPr="006A3604">
              <w:rPr>
                <w:rFonts w:ascii="仿宋" w:eastAsia="仿宋" w:hAnsi="仿宋" w:cs="仿宋"/>
                <w:kern w:val="0"/>
                <w:sz w:val="24"/>
                <w:szCs w:val="24"/>
              </w:rPr>
              <w:t>304</w:t>
            </w:r>
            <w:r w:rsidRPr="006A3604">
              <w:rPr>
                <w:rFonts w:ascii="仿宋" w:eastAsia="仿宋" w:hAnsi="仿宋" w:cs="仿宋" w:hint="eastAsia"/>
                <w:kern w:val="0"/>
                <w:sz w:val="24"/>
                <w:szCs w:val="24"/>
              </w:rPr>
              <w:t>号）第</w:t>
            </w:r>
            <w:r w:rsidRPr="006A3604">
              <w:rPr>
                <w:rFonts w:ascii="仿宋" w:eastAsia="仿宋" w:hAnsi="仿宋" w:cs="仿宋"/>
                <w:kern w:val="0"/>
                <w:sz w:val="24"/>
                <w:szCs w:val="24"/>
              </w:rPr>
              <w:t>39</w:t>
            </w:r>
            <w:r w:rsidRPr="006A3604">
              <w:rPr>
                <w:rFonts w:ascii="仿宋" w:eastAsia="仿宋" w:hAnsi="仿宋" w:cs="仿宋" w:hint="eastAsia"/>
                <w:kern w:val="0"/>
                <w:sz w:val="24"/>
                <w:szCs w:val="24"/>
              </w:rPr>
              <w:t>条第</w:t>
            </w:r>
            <w:r w:rsidRPr="006A3604">
              <w:rPr>
                <w:rFonts w:ascii="仿宋" w:eastAsia="仿宋" w:hAnsi="仿宋" w:cs="仿宋"/>
                <w:kern w:val="0"/>
                <w:sz w:val="24"/>
                <w:szCs w:val="24"/>
              </w:rPr>
              <w:t>5</w:t>
            </w:r>
            <w:r w:rsidRPr="006A3604">
              <w:rPr>
                <w:rFonts w:ascii="仿宋" w:eastAsia="仿宋" w:hAnsi="仿宋" w:cs="仿宋" w:hint="eastAsia"/>
                <w:kern w:val="0"/>
                <w:sz w:val="24"/>
                <w:szCs w:val="24"/>
              </w:rPr>
              <w:t>项</w:t>
            </w:r>
            <w:r w:rsidRPr="006A3604">
              <w:rPr>
                <w:rFonts w:ascii="仿宋" w:eastAsia="仿宋" w:hAnsi="仿宋" w:cs="仿宋"/>
                <w:kern w:val="0"/>
                <w:sz w:val="24"/>
                <w:szCs w:val="24"/>
              </w:rPr>
              <w:t xml:space="preserve">: </w:t>
            </w:r>
            <w:r w:rsidRPr="006A3604">
              <w:rPr>
                <w:rFonts w:ascii="仿宋" w:eastAsia="仿宋" w:hAnsi="仿宋" w:cs="仿宋" w:hint="eastAsia"/>
                <w:kern w:val="0"/>
                <w:sz w:val="24"/>
                <w:szCs w:val="24"/>
              </w:rPr>
              <w:t>农业行政主管部门履行监督检查职责时，有权采取下列措施：（五）在紧急情况下，对非法研究、试验、生产、加工、经营或者进口、出口的农作物转基因生物实施封存或者扣押。</w:t>
            </w:r>
            <w:r w:rsidRPr="006A3604">
              <w:rPr>
                <w:rFonts w:ascii="仿宋" w:eastAsia="仿宋" w:hAnsi="仿宋"/>
                <w:kern w:val="0"/>
                <w:sz w:val="24"/>
                <w:szCs w:val="24"/>
              </w:rPr>
              <w:br/>
            </w:r>
            <w:r w:rsidRPr="006A3604">
              <w:rPr>
                <w:rFonts w:ascii="仿宋" w:eastAsia="仿宋" w:hAnsi="仿宋" w:cs="仿宋"/>
                <w:kern w:val="0"/>
                <w:sz w:val="24"/>
                <w:szCs w:val="24"/>
              </w:rPr>
              <w:lastRenderedPageBreak/>
              <w:t>2</w:t>
            </w:r>
            <w:r w:rsidRPr="006A3604">
              <w:rPr>
                <w:rFonts w:ascii="仿宋" w:eastAsia="仿宋" w:hAnsi="仿宋" w:cs="仿宋" w:hint="eastAsia"/>
                <w:kern w:val="0"/>
                <w:sz w:val="24"/>
                <w:szCs w:val="24"/>
              </w:rPr>
              <w:t>、《农业行政处罚程序规定》（农业部令第</w:t>
            </w:r>
            <w:r w:rsidRPr="006A3604">
              <w:rPr>
                <w:rFonts w:ascii="仿宋" w:eastAsia="仿宋" w:hAnsi="仿宋" w:cs="仿宋"/>
                <w:kern w:val="0"/>
                <w:sz w:val="24"/>
                <w:szCs w:val="24"/>
              </w:rPr>
              <w:t>63</w:t>
            </w:r>
            <w:r w:rsidRPr="006A3604">
              <w:rPr>
                <w:rFonts w:ascii="仿宋" w:eastAsia="仿宋" w:hAnsi="仿宋" w:cs="仿宋" w:hint="eastAsia"/>
                <w:kern w:val="0"/>
                <w:sz w:val="24"/>
                <w:szCs w:val="24"/>
              </w:rPr>
              <w:t>号）第四条　法律、法规授权的农业管理机构在法定授权范围内实施行政处罚，并对该行为的后果承担法律责任。农业行政主管部门依法设立的农业行政综合执法机构具体承担农业行政处罚工作。未设立农业行政综合执法机构的，农业行政主管部门根据法律、法规或规章的规定，可以委托符合行政处罚法第十九条规定的农业管理机构实施行政处罚。</w:t>
            </w:r>
            <w:r w:rsidRPr="006A3604">
              <w:rPr>
                <w:rFonts w:ascii="仿宋" w:eastAsia="仿宋" w:hAnsi="仿宋"/>
                <w:kern w:val="0"/>
                <w:sz w:val="24"/>
                <w:szCs w:val="24"/>
              </w:rPr>
              <w:br/>
            </w:r>
            <w:r w:rsidRPr="006A3604">
              <w:rPr>
                <w:rFonts w:ascii="仿宋" w:eastAsia="仿宋" w:hAnsi="仿宋" w:cs="仿宋"/>
                <w:kern w:val="0"/>
                <w:sz w:val="24"/>
                <w:szCs w:val="24"/>
              </w:rPr>
              <w:t>3</w:t>
            </w:r>
            <w:r w:rsidRPr="006A3604">
              <w:rPr>
                <w:rFonts w:ascii="仿宋" w:eastAsia="仿宋" w:hAnsi="仿宋" w:cs="仿宋" w:hint="eastAsia"/>
                <w:kern w:val="0"/>
                <w:sz w:val="24"/>
                <w:szCs w:val="24"/>
              </w:rPr>
              <w:t>、《湖北省实施</w:t>
            </w:r>
            <w:r w:rsidRPr="006A3604">
              <w:rPr>
                <w:rFonts w:ascii="仿宋" w:eastAsia="仿宋" w:hAnsi="仿宋" w:cs="仿宋"/>
                <w:kern w:val="0"/>
                <w:sz w:val="24"/>
                <w:szCs w:val="24"/>
              </w:rPr>
              <w:t>&lt;</w:t>
            </w:r>
            <w:r w:rsidRPr="006A3604">
              <w:rPr>
                <w:rFonts w:ascii="仿宋" w:eastAsia="仿宋" w:hAnsi="仿宋" w:cs="仿宋" w:hint="eastAsia"/>
                <w:kern w:val="0"/>
                <w:sz w:val="24"/>
                <w:szCs w:val="24"/>
              </w:rPr>
              <w:t>中华人民共和国种子法</w:t>
            </w:r>
            <w:r w:rsidRPr="006A3604">
              <w:rPr>
                <w:rFonts w:ascii="仿宋" w:eastAsia="仿宋" w:hAnsi="仿宋" w:cs="仿宋"/>
                <w:kern w:val="0"/>
                <w:sz w:val="24"/>
                <w:szCs w:val="24"/>
              </w:rPr>
              <w:t>&gt;</w:t>
            </w:r>
            <w:r w:rsidRPr="006A3604">
              <w:rPr>
                <w:rFonts w:ascii="仿宋" w:eastAsia="仿宋" w:hAnsi="仿宋" w:cs="仿宋" w:hint="eastAsia"/>
                <w:kern w:val="0"/>
                <w:sz w:val="24"/>
                <w:szCs w:val="24"/>
              </w:rPr>
              <w:t>办法》（</w:t>
            </w:r>
            <w:smartTag w:uri="urn:schemas-microsoft-com:office:smarttags" w:element="chsdate">
              <w:smartTagPr>
                <w:attr w:name="IsROCDate" w:val="False"/>
                <w:attr w:name="IsLunarDate" w:val="False"/>
                <w:attr w:name="Day" w:val="27"/>
                <w:attr w:name="Month" w:val="7"/>
                <w:attr w:name="Year" w:val="2001"/>
              </w:smartTagPr>
              <w:r w:rsidRPr="006A3604">
                <w:rPr>
                  <w:rFonts w:ascii="仿宋" w:eastAsia="仿宋" w:hAnsi="仿宋" w:cs="仿宋"/>
                  <w:kern w:val="0"/>
                  <w:sz w:val="24"/>
                  <w:szCs w:val="24"/>
                </w:rPr>
                <w:t>2001</w:t>
              </w:r>
              <w:r w:rsidRPr="006A3604">
                <w:rPr>
                  <w:rFonts w:ascii="仿宋" w:eastAsia="仿宋" w:hAnsi="仿宋" w:cs="仿宋" w:hint="eastAsia"/>
                  <w:kern w:val="0"/>
                  <w:sz w:val="24"/>
                  <w:szCs w:val="24"/>
                </w:rPr>
                <w:t>年</w:t>
              </w:r>
              <w:r w:rsidRPr="006A3604">
                <w:rPr>
                  <w:rFonts w:ascii="仿宋" w:eastAsia="仿宋" w:hAnsi="仿宋" w:cs="仿宋"/>
                  <w:kern w:val="0"/>
                  <w:sz w:val="24"/>
                  <w:szCs w:val="24"/>
                </w:rPr>
                <w:t>7</w:t>
              </w:r>
              <w:r w:rsidRPr="006A3604">
                <w:rPr>
                  <w:rFonts w:ascii="仿宋" w:eastAsia="仿宋" w:hAnsi="仿宋" w:cs="仿宋" w:hint="eastAsia"/>
                  <w:kern w:val="0"/>
                  <w:sz w:val="24"/>
                  <w:szCs w:val="24"/>
                </w:rPr>
                <w:t>月</w:t>
              </w:r>
              <w:r w:rsidRPr="006A3604">
                <w:rPr>
                  <w:rFonts w:ascii="仿宋" w:eastAsia="仿宋" w:hAnsi="仿宋" w:cs="仿宋"/>
                  <w:kern w:val="0"/>
                  <w:sz w:val="24"/>
                  <w:szCs w:val="24"/>
                </w:rPr>
                <w:t>27</w:t>
              </w:r>
              <w:r w:rsidRPr="006A3604">
                <w:rPr>
                  <w:rFonts w:ascii="仿宋" w:eastAsia="仿宋" w:hAnsi="仿宋" w:cs="仿宋" w:hint="eastAsia"/>
                  <w:kern w:val="0"/>
                  <w:sz w:val="24"/>
                  <w:szCs w:val="24"/>
                </w:rPr>
                <w:t>日</w:t>
              </w:r>
            </w:smartTag>
            <w:r w:rsidRPr="006A3604">
              <w:rPr>
                <w:rFonts w:ascii="仿宋" w:eastAsia="仿宋" w:hAnsi="仿宋" w:cs="仿宋" w:hint="eastAsia"/>
                <w:kern w:val="0"/>
                <w:sz w:val="24"/>
                <w:szCs w:val="24"/>
              </w:rPr>
              <w:t>湖北省第九届人民代表大会常务委员会第</w:t>
            </w:r>
            <w:r w:rsidRPr="006A3604">
              <w:rPr>
                <w:rFonts w:ascii="仿宋" w:eastAsia="仿宋" w:hAnsi="仿宋" w:cs="仿宋"/>
                <w:kern w:val="0"/>
                <w:sz w:val="24"/>
                <w:szCs w:val="24"/>
              </w:rPr>
              <w:t>26</w:t>
            </w:r>
            <w:r w:rsidRPr="006A3604">
              <w:rPr>
                <w:rFonts w:ascii="仿宋" w:eastAsia="仿宋" w:hAnsi="仿宋" w:cs="仿宋" w:hint="eastAsia"/>
                <w:kern w:val="0"/>
                <w:sz w:val="24"/>
                <w:szCs w:val="24"/>
              </w:rPr>
              <w:t>次会议通过）第三条：省农业、林业行政主管部门分别主管全省农作物种子和林木种子工作；县级以上农业、林业行政主管部门主管本行政区域内的农作物种子和林木种子工作。</w:t>
            </w:r>
          </w:p>
        </w:tc>
      </w:tr>
      <w:tr w:rsidR="008070F4" w:rsidRPr="00500FBE" w:rsidTr="001438C6">
        <w:trPr>
          <w:trHeight w:val="720"/>
        </w:trPr>
        <w:tc>
          <w:tcPr>
            <w:tcW w:w="2200" w:type="dxa"/>
            <w:tcBorders>
              <w:top w:val="single" w:sz="4" w:space="0" w:color="auto"/>
              <w:left w:val="single" w:sz="4" w:space="0" w:color="auto"/>
              <w:bottom w:val="single" w:sz="4" w:space="0" w:color="auto"/>
              <w:right w:val="single" w:sz="4" w:space="0" w:color="auto"/>
            </w:tcBorders>
            <w:vAlign w:val="center"/>
          </w:tcPr>
          <w:p w:rsidR="008070F4" w:rsidRPr="0058342D" w:rsidRDefault="008070F4" w:rsidP="0058342D">
            <w:pPr>
              <w:widowControl/>
              <w:jc w:val="center"/>
              <w:rPr>
                <w:rFonts w:ascii="仿宋" w:eastAsia="仿宋" w:hAnsi="仿宋"/>
                <w:b/>
                <w:kern w:val="0"/>
                <w:sz w:val="24"/>
                <w:szCs w:val="24"/>
              </w:rPr>
            </w:pPr>
            <w:r w:rsidRPr="0058342D">
              <w:rPr>
                <w:rFonts w:ascii="仿宋" w:eastAsia="仿宋" w:hAnsi="仿宋" w:cs="仿宋" w:hint="eastAsia"/>
                <w:b/>
                <w:kern w:val="0"/>
                <w:sz w:val="24"/>
                <w:szCs w:val="24"/>
              </w:rPr>
              <w:lastRenderedPageBreak/>
              <w:t>职责边界</w:t>
            </w:r>
          </w:p>
        </w:tc>
        <w:tc>
          <w:tcPr>
            <w:tcW w:w="6368" w:type="dxa"/>
            <w:tcBorders>
              <w:top w:val="single" w:sz="4" w:space="0" w:color="auto"/>
              <w:left w:val="nil"/>
              <w:bottom w:val="single" w:sz="4" w:space="0" w:color="auto"/>
              <w:right w:val="single" w:sz="4" w:space="0" w:color="auto"/>
            </w:tcBorders>
            <w:vAlign w:val="center"/>
          </w:tcPr>
          <w:p w:rsidR="008070F4" w:rsidRPr="006A3604" w:rsidRDefault="008070F4" w:rsidP="00500FBE">
            <w:pPr>
              <w:widowControl/>
              <w:jc w:val="left"/>
              <w:rPr>
                <w:rFonts w:ascii="仿宋" w:eastAsia="仿宋" w:hAnsi="仿宋"/>
                <w:kern w:val="0"/>
                <w:sz w:val="24"/>
                <w:szCs w:val="24"/>
              </w:rPr>
            </w:pPr>
            <w:r w:rsidRPr="006A3604">
              <w:rPr>
                <w:rFonts w:ascii="仿宋" w:eastAsia="仿宋" w:hAnsi="仿宋" w:cs="仿宋" w:hint="eastAsia"/>
                <w:kern w:val="0"/>
                <w:sz w:val="24"/>
                <w:szCs w:val="24"/>
              </w:rPr>
              <w:t>一、责任分工</w:t>
            </w:r>
            <w:r w:rsidRPr="006A3604">
              <w:rPr>
                <w:rFonts w:ascii="仿宋" w:eastAsia="仿宋" w:hAnsi="仿宋" w:cs="仿宋"/>
                <w:kern w:val="0"/>
                <w:sz w:val="24"/>
                <w:szCs w:val="24"/>
              </w:rPr>
              <w:t xml:space="preserve"> 1.</w:t>
            </w:r>
            <w:r w:rsidRPr="006A3604">
              <w:rPr>
                <w:rFonts w:ascii="仿宋" w:eastAsia="仿宋" w:hAnsi="仿宋" w:cs="仿宋" w:hint="eastAsia"/>
                <w:kern w:val="0"/>
                <w:sz w:val="24"/>
                <w:szCs w:val="24"/>
              </w:rPr>
              <w:t>市级：负责辖区内在紧急情况下，对非法研究、试验、生产、加工、经营或者进口、出口的农作物转基因生物实施封存或者扣押。</w:t>
            </w:r>
            <w:r w:rsidRPr="006A3604">
              <w:rPr>
                <w:rFonts w:ascii="仿宋" w:eastAsia="仿宋" w:hAnsi="仿宋" w:cs="仿宋"/>
                <w:kern w:val="0"/>
                <w:sz w:val="24"/>
                <w:szCs w:val="24"/>
              </w:rPr>
              <w:t xml:space="preserve"> 2.</w:t>
            </w:r>
            <w:r w:rsidRPr="006A3604">
              <w:rPr>
                <w:rFonts w:ascii="仿宋" w:eastAsia="仿宋" w:hAnsi="仿宋" w:cs="仿宋" w:hint="eastAsia"/>
                <w:kern w:val="0"/>
                <w:sz w:val="24"/>
                <w:szCs w:val="24"/>
              </w:rPr>
              <w:t>县级：负责辖区内在紧急情况下，对非法研究、试验、生产、加工、经营或者进口、出口的农作物转基因生物实施封存或者扣押。</w:t>
            </w:r>
            <w:r w:rsidRPr="006A3604">
              <w:rPr>
                <w:rFonts w:ascii="仿宋" w:eastAsia="仿宋" w:hAnsi="仿宋" w:cs="仿宋"/>
                <w:kern w:val="0"/>
                <w:sz w:val="24"/>
                <w:szCs w:val="24"/>
              </w:rPr>
              <w:t xml:space="preserve"> </w:t>
            </w:r>
            <w:r w:rsidRPr="006A3604">
              <w:rPr>
                <w:rFonts w:ascii="仿宋" w:eastAsia="仿宋" w:hAnsi="仿宋" w:cs="仿宋" w:hint="eastAsia"/>
                <w:kern w:val="0"/>
                <w:sz w:val="24"/>
                <w:szCs w:val="24"/>
              </w:rPr>
              <w:t>二、相关依据</w:t>
            </w:r>
            <w:r w:rsidRPr="006A3604">
              <w:rPr>
                <w:rFonts w:ascii="仿宋" w:eastAsia="仿宋" w:hAnsi="仿宋" w:cs="仿宋"/>
                <w:kern w:val="0"/>
                <w:sz w:val="24"/>
                <w:szCs w:val="24"/>
              </w:rPr>
              <w:t xml:space="preserve"> </w:t>
            </w:r>
            <w:r w:rsidRPr="006A3604">
              <w:rPr>
                <w:rFonts w:ascii="仿宋" w:eastAsia="仿宋" w:hAnsi="仿宋" w:cs="仿宋" w:hint="eastAsia"/>
                <w:kern w:val="0"/>
                <w:sz w:val="24"/>
                <w:szCs w:val="24"/>
              </w:rPr>
              <w:t>【法规】</w:t>
            </w:r>
            <w:r w:rsidRPr="006A3604">
              <w:rPr>
                <w:rFonts w:ascii="仿宋" w:eastAsia="仿宋" w:hAnsi="仿宋" w:cs="仿宋"/>
                <w:kern w:val="0"/>
                <w:sz w:val="24"/>
                <w:szCs w:val="24"/>
              </w:rPr>
              <w:t xml:space="preserve"> </w:t>
            </w:r>
            <w:r w:rsidRPr="006A3604">
              <w:rPr>
                <w:rFonts w:ascii="仿宋" w:eastAsia="仿宋" w:hAnsi="仿宋" w:cs="仿宋" w:hint="eastAsia"/>
                <w:kern w:val="0"/>
                <w:sz w:val="24"/>
                <w:szCs w:val="24"/>
              </w:rPr>
              <w:t>第</w:t>
            </w:r>
            <w:r w:rsidRPr="006A3604">
              <w:rPr>
                <w:rFonts w:ascii="仿宋" w:eastAsia="仿宋" w:hAnsi="仿宋" w:cs="仿宋"/>
                <w:kern w:val="0"/>
                <w:sz w:val="24"/>
                <w:szCs w:val="24"/>
              </w:rPr>
              <w:t>39</w:t>
            </w:r>
            <w:r w:rsidRPr="006A3604">
              <w:rPr>
                <w:rFonts w:ascii="仿宋" w:eastAsia="仿宋" w:hAnsi="仿宋" w:cs="仿宋" w:hint="eastAsia"/>
                <w:kern w:val="0"/>
                <w:sz w:val="24"/>
                <w:szCs w:val="24"/>
              </w:rPr>
              <w:t>条</w:t>
            </w:r>
            <w:r w:rsidRPr="006A3604">
              <w:rPr>
                <w:rFonts w:ascii="仿宋" w:eastAsia="仿宋" w:hAnsi="仿宋" w:cs="仿宋"/>
                <w:kern w:val="0"/>
                <w:sz w:val="24"/>
                <w:szCs w:val="24"/>
              </w:rPr>
              <w:t xml:space="preserve">  </w:t>
            </w:r>
            <w:r w:rsidRPr="006A3604">
              <w:rPr>
                <w:rFonts w:ascii="仿宋" w:eastAsia="仿宋" w:hAnsi="仿宋" w:cs="仿宋" w:hint="eastAsia"/>
                <w:kern w:val="0"/>
                <w:sz w:val="24"/>
                <w:szCs w:val="24"/>
              </w:rPr>
              <w:t>第（五）项“农业行政主管部门履行监督检查职责时，有权采取下列措施：（五）在紧急情况下，对非法研究、试验、生产、加工、经营或者进口、出口的农作物转基因生物实施封存或者扣押”。</w:t>
            </w:r>
          </w:p>
        </w:tc>
      </w:tr>
      <w:tr w:rsidR="008070F4" w:rsidRPr="00500FBE" w:rsidTr="001438C6">
        <w:trPr>
          <w:trHeight w:val="345"/>
        </w:trPr>
        <w:tc>
          <w:tcPr>
            <w:tcW w:w="2200" w:type="dxa"/>
            <w:tcBorders>
              <w:top w:val="single" w:sz="4" w:space="0" w:color="auto"/>
              <w:left w:val="single" w:sz="4" w:space="0" w:color="auto"/>
              <w:bottom w:val="single" w:sz="4" w:space="0" w:color="auto"/>
              <w:right w:val="single" w:sz="4" w:space="0" w:color="auto"/>
            </w:tcBorders>
            <w:vAlign w:val="center"/>
          </w:tcPr>
          <w:p w:rsidR="008070F4" w:rsidRPr="0058342D" w:rsidRDefault="008070F4" w:rsidP="0058342D">
            <w:pPr>
              <w:widowControl/>
              <w:jc w:val="center"/>
              <w:rPr>
                <w:rFonts w:ascii="仿宋" w:eastAsia="仿宋" w:hAnsi="仿宋"/>
                <w:b/>
                <w:kern w:val="0"/>
                <w:sz w:val="24"/>
                <w:szCs w:val="24"/>
              </w:rPr>
            </w:pPr>
            <w:r w:rsidRPr="0058342D">
              <w:rPr>
                <w:rFonts w:ascii="仿宋" w:eastAsia="仿宋" w:hAnsi="仿宋" w:cs="仿宋" w:hint="eastAsia"/>
                <w:b/>
                <w:kern w:val="0"/>
                <w:sz w:val="24"/>
                <w:szCs w:val="24"/>
              </w:rPr>
              <w:t>承办机构</w:t>
            </w:r>
          </w:p>
        </w:tc>
        <w:tc>
          <w:tcPr>
            <w:tcW w:w="6368" w:type="dxa"/>
            <w:tcBorders>
              <w:top w:val="single" w:sz="4" w:space="0" w:color="auto"/>
              <w:left w:val="nil"/>
              <w:bottom w:val="single" w:sz="4" w:space="0" w:color="auto"/>
              <w:right w:val="single" w:sz="4" w:space="0" w:color="auto"/>
            </w:tcBorders>
            <w:noWrap/>
            <w:vAlign w:val="bottom"/>
          </w:tcPr>
          <w:p w:rsidR="008070F4" w:rsidRPr="006A3604" w:rsidRDefault="008070F4" w:rsidP="00500FBE">
            <w:pPr>
              <w:widowControl/>
              <w:rPr>
                <w:rFonts w:ascii="仿宋" w:eastAsia="仿宋" w:hAnsi="仿宋"/>
                <w:kern w:val="0"/>
                <w:sz w:val="24"/>
                <w:szCs w:val="24"/>
              </w:rPr>
            </w:pPr>
            <w:r w:rsidRPr="006A3604">
              <w:rPr>
                <w:rFonts w:ascii="仿宋" w:eastAsia="仿宋" w:hAnsi="仿宋" w:cs="仿宋" w:hint="eastAsia"/>
                <w:kern w:val="0"/>
                <w:sz w:val="24"/>
                <w:szCs w:val="24"/>
              </w:rPr>
              <w:t>西塞山区农林水利局</w:t>
            </w:r>
          </w:p>
        </w:tc>
      </w:tr>
      <w:tr w:rsidR="008070F4" w:rsidRPr="00500FBE" w:rsidTr="001438C6">
        <w:trPr>
          <w:trHeight w:val="345"/>
        </w:trPr>
        <w:tc>
          <w:tcPr>
            <w:tcW w:w="2200" w:type="dxa"/>
            <w:tcBorders>
              <w:top w:val="single" w:sz="4" w:space="0" w:color="auto"/>
              <w:left w:val="single" w:sz="4" w:space="0" w:color="auto"/>
              <w:bottom w:val="single" w:sz="4" w:space="0" w:color="auto"/>
              <w:right w:val="single" w:sz="4" w:space="0" w:color="auto"/>
            </w:tcBorders>
            <w:vAlign w:val="center"/>
          </w:tcPr>
          <w:p w:rsidR="008070F4" w:rsidRPr="0058342D" w:rsidRDefault="008070F4" w:rsidP="0058342D">
            <w:pPr>
              <w:widowControl/>
              <w:jc w:val="center"/>
              <w:rPr>
                <w:rFonts w:ascii="仿宋" w:eastAsia="仿宋" w:hAnsi="仿宋"/>
                <w:b/>
                <w:kern w:val="0"/>
                <w:sz w:val="24"/>
                <w:szCs w:val="24"/>
              </w:rPr>
            </w:pPr>
            <w:r w:rsidRPr="0058342D">
              <w:rPr>
                <w:rFonts w:ascii="仿宋" w:eastAsia="仿宋" w:hAnsi="仿宋" w:cs="仿宋" w:hint="eastAsia"/>
                <w:b/>
                <w:kern w:val="0"/>
                <w:sz w:val="24"/>
                <w:szCs w:val="24"/>
              </w:rPr>
              <w:lastRenderedPageBreak/>
              <w:t>咨询方式</w:t>
            </w:r>
          </w:p>
        </w:tc>
        <w:tc>
          <w:tcPr>
            <w:tcW w:w="6368" w:type="dxa"/>
            <w:tcBorders>
              <w:top w:val="single" w:sz="4" w:space="0" w:color="auto"/>
              <w:left w:val="nil"/>
              <w:bottom w:val="single" w:sz="4" w:space="0" w:color="auto"/>
              <w:right w:val="single" w:sz="4" w:space="0" w:color="auto"/>
            </w:tcBorders>
            <w:noWrap/>
            <w:vAlign w:val="bottom"/>
          </w:tcPr>
          <w:p w:rsidR="008070F4" w:rsidRPr="006A3604" w:rsidRDefault="008070F4" w:rsidP="00500FBE">
            <w:pPr>
              <w:widowControl/>
              <w:rPr>
                <w:rFonts w:ascii="仿宋" w:eastAsia="仿宋" w:hAnsi="仿宋"/>
                <w:kern w:val="0"/>
                <w:sz w:val="24"/>
                <w:szCs w:val="24"/>
              </w:rPr>
            </w:pPr>
            <w:r w:rsidRPr="006A3604">
              <w:rPr>
                <w:rFonts w:ascii="仿宋" w:eastAsia="仿宋" w:hAnsi="仿宋" w:cs="仿宋"/>
                <w:kern w:val="0"/>
                <w:sz w:val="24"/>
                <w:szCs w:val="24"/>
              </w:rPr>
              <w:t xml:space="preserve">0714-6482289 </w:t>
            </w:r>
            <w:r w:rsidRPr="006A3604">
              <w:rPr>
                <w:rFonts w:ascii="仿宋" w:eastAsia="仿宋" w:hAnsi="仿宋" w:cs="仿宋" w:hint="eastAsia"/>
                <w:kern w:val="0"/>
                <w:sz w:val="24"/>
                <w:szCs w:val="24"/>
              </w:rPr>
              <w:t>区政府办公大楼</w:t>
            </w:r>
            <w:r w:rsidRPr="006A3604">
              <w:rPr>
                <w:rFonts w:ascii="仿宋" w:eastAsia="仿宋" w:hAnsi="仿宋" w:cs="仿宋"/>
                <w:kern w:val="0"/>
                <w:sz w:val="24"/>
                <w:szCs w:val="24"/>
              </w:rPr>
              <w:t>819</w:t>
            </w:r>
            <w:r w:rsidRPr="006A3604">
              <w:rPr>
                <w:rFonts w:ascii="仿宋" w:eastAsia="仿宋" w:hAnsi="仿宋" w:cs="仿宋" w:hint="eastAsia"/>
                <w:kern w:val="0"/>
                <w:sz w:val="24"/>
                <w:szCs w:val="24"/>
              </w:rPr>
              <w:t>室</w:t>
            </w:r>
          </w:p>
        </w:tc>
      </w:tr>
      <w:tr w:rsidR="008070F4" w:rsidRPr="00500FBE" w:rsidTr="001438C6">
        <w:trPr>
          <w:trHeight w:val="345"/>
        </w:trPr>
        <w:tc>
          <w:tcPr>
            <w:tcW w:w="2200" w:type="dxa"/>
            <w:tcBorders>
              <w:top w:val="single" w:sz="4" w:space="0" w:color="auto"/>
              <w:left w:val="single" w:sz="4" w:space="0" w:color="auto"/>
              <w:bottom w:val="single" w:sz="4" w:space="0" w:color="auto"/>
              <w:right w:val="single" w:sz="4" w:space="0" w:color="auto"/>
            </w:tcBorders>
            <w:vAlign w:val="center"/>
          </w:tcPr>
          <w:p w:rsidR="008070F4" w:rsidRPr="0058342D" w:rsidRDefault="008070F4" w:rsidP="0058342D">
            <w:pPr>
              <w:widowControl/>
              <w:jc w:val="center"/>
              <w:rPr>
                <w:rFonts w:ascii="仿宋" w:eastAsia="仿宋" w:hAnsi="仿宋"/>
                <w:b/>
                <w:kern w:val="0"/>
                <w:sz w:val="24"/>
                <w:szCs w:val="24"/>
              </w:rPr>
            </w:pPr>
            <w:r w:rsidRPr="0058342D">
              <w:rPr>
                <w:rFonts w:ascii="仿宋" w:eastAsia="仿宋" w:hAnsi="仿宋" w:cs="仿宋" w:hint="eastAsia"/>
                <w:b/>
                <w:kern w:val="0"/>
                <w:sz w:val="24"/>
                <w:szCs w:val="24"/>
              </w:rPr>
              <w:t>监督投诉方式</w:t>
            </w:r>
          </w:p>
        </w:tc>
        <w:tc>
          <w:tcPr>
            <w:tcW w:w="6368" w:type="dxa"/>
            <w:tcBorders>
              <w:top w:val="single" w:sz="4" w:space="0" w:color="auto"/>
              <w:left w:val="nil"/>
              <w:bottom w:val="single" w:sz="4" w:space="0" w:color="auto"/>
              <w:right w:val="single" w:sz="4" w:space="0" w:color="auto"/>
            </w:tcBorders>
            <w:noWrap/>
            <w:vAlign w:val="bottom"/>
          </w:tcPr>
          <w:p w:rsidR="008070F4" w:rsidRPr="006A3604" w:rsidRDefault="008070F4" w:rsidP="00500FBE">
            <w:pPr>
              <w:widowControl/>
              <w:rPr>
                <w:rFonts w:ascii="仿宋" w:eastAsia="仿宋" w:hAnsi="仿宋"/>
                <w:kern w:val="0"/>
                <w:sz w:val="24"/>
                <w:szCs w:val="24"/>
              </w:rPr>
            </w:pPr>
            <w:r w:rsidRPr="006A3604">
              <w:rPr>
                <w:rFonts w:ascii="仿宋" w:eastAsia="仿宋" w:hAnsi="仿宋" w:cs="仿宋"/>
                <w:kern w:val="0"/>
                <w:sz w:val="24"/>
                <w:szCs w:val="24"/>
              </w:rPr>
              <w:t xml:space="preserve">0714-6482862 </w:t>
            </w:r>
            <w:r w:rsidRPr="006A3604">
              <w:rPr>
                <w:rFonts w:ascii="仿宋" w:eastAsia="仿宋" w:hAnsi="仿宋" w:cs="仿宋" w:hint="eastAsia"/>
                <w:kern w:val="0"/>
                <w:sz w:val="24"/>
                <w:szCs w:val="24"/>
              </w:rPr>
              <w:t>区政府办公大楼</w:t>
            </w:r>
            <w:r w:rsidRPr="006A3604">
              <w:rPr>
                <w:rFonts w:ascii="仿宋" w:eastAsia="仿宋" w:hAnsi="仿宋" w:cs="仿宋"/>
                <w:kern w:val="0"/>
                <w:sz w:val="24"/>
                <w:szCs w:val="24"/>
              </w:rPr>
              <w:t>812</w:t>
            </w:r>
            <w:r w:rsidRPr="006A3604">
              <w:rPr>
                <w:rFonts w:ascii="仿宋" w:eastAsia="仿宋" w:hAnsi="仿宋" w:cs="仿宋" w:hint="eastAsia"/>
                <w:kern w:val="0"/>
                <w:sz w:val="24"/>
                <w:szCs w:val="24"/>
              </w:rPr>
              <w:t>室</w:t>
            </w:r>
          </w:p>
        </w:tc>
      </w:tr>
      <w:tr w:rsidR="008070F4" w:rsidRPr="00500FBE" w:rsidTr="001438C6">
        <w:trPr>
          <w:trHeight w:val="345"/>
        </w:trPr>
        <w:tc>
          <w:tcPr>
            <w:tcW w:w="2200" w:type="dxa"/>
            <w:tcBorders>
              <w:top w:val="single" w:sz="4" w:space="0" w:color="auto"/>
              <w:left w:val="single" w:sz="4" w:space="0" w:color="auto"/>
              <w:bottom w:val="single" w:sz="4" w:space="0" w:color="auto"/>
              <w:right w:val="single" w:sz="4" w:space="0" w:color="auto"/>
            </w:tcBorders>
            <w:vAlign w:val="center"/>
          </w:tcPr>
          <w:p w:rsidR="008070F4" w:rsidRPr="0058342D" w:rsidRDefault="008070F4" w:rsidP="0058342D">
            <w:pPr>
              <w:widowControl/>
              <w:jc w:val="center"/>
              <w:rPr>
                <w:rFonts w:ascii="仿宋" w:eastAsia="仿宋" w:hAnsi="仿宋"/>
                <w:b/>
                <w:kern w:val="0"/>
                <w:sz w:val="24"/>
                <w:szCs w:val="24"/>
              </w:rPr>
            </w:pPr>
            <w:r w:rsidRPr="0058342D">
              <w:rPr>
                <w:rFonts w:ascii="仿宋" w:eastAsia="仿宋" w:hAnsi="仿宋" w:cs="仿宋" w:hint="eastAsia"/>
                <w:b/>
                <w:kern w:val="0"/>
                <w:sz w:val="24"/>
                <w:szCs w:val="24"/>
              </w:rPr>
              <w:t>审核意见</w:t>
            </w:r>
          </w:p>
        </w:tc>
        <w:tc>
          <w:tcPr>
            <w:tcW w:w="6368" w:type="dxa"/>
            <w:tcBorders>
              <w:top w:val="single" w:sz="4" w:space="0" w:color="auto"/>
              <w:left w:val="nil"/>
              <w:bottom w:val="single" w:sz="4" w:space="0" w:color="auto"/>
              <w:right w:val="single" w:sz="4" w:space="0" w:color="auto"/>
            </w:tcBorders>
            <w:vAlign w:val="center"/>
          </w:tcPr>
          <w:p w:rsidR="008070F4" w:rsidRPr="006A3604" w:rsidRDefault="008070F4" w:rsidP="00500FBE">
            <w:pPr>
              <w:widowControl/>
              <w:jc w:val="left"/>
              <w:rPr>
                <w:rFonts w:ascii="仿宋" w:eastAsia="仿宋" w:hAnsi="仿宋"/>
                <w:kern w:val="0"/>
                <w:sz w:val="24"/>
                <w:szCs w:val="24"/>
              </w:rPr>
            </w:pPr>
            <w:r w:rsidRPr="006A3604">
              <w:rPr>
                <w:rFonts w:ascii="仿宋" w:eastAsia="仿宋" w:hAnsi="仿宋" w:cs="仿宋" w:hint="eastAsia"/>
                <w:kern w:val="0"/>
                <w:sz w:val="24"/>
                <w:szCs w:val="24"/>
              </w:rPr>
              <w:t>（</w:t>
            </w:r>
            <w:proofErr w:type="gramStart"/>
            <w:r w:rsidRPr="006A3604">
              <w:rPr>
                <w:rFonts w:ascii="仿宋" w:eastAsia="仿宋" w:hAnsi="仿宋" w:cs="仿宋" w:hint="eastAsia"/>
                <w:kern w:val="0"/>
                <w:sz w:val="24"/>
                <w:szCs w:val="24"/>
              </w:rPr>
              <w:t>审改办</w:t>
            </w:r>
            <w:proofErr w:type="gramEnd"/>
            <w:r w:rsidRPr="006A3604">
              <w:rPr>
                <w:rFonts w:ascii="仿宋" w:eastAsia="仿宋" w:hAnsi="仿宋" w:cs="仿宋" w:hint="eastAsia"/>
                <w:kern w:val="0"/>
                <w:sz w:val="24"/>
                <w:szCs w:val="24"/>
              </w:rPr>
              <w:t>统一填写）</w:t>
            </w:r>
          </w:p>
        </w:tc>
      </w:tr>
      <w:tr w:rsidR="008070F4" w:rsidRPr="00500FBE" w:rsidTr="001438C6">
        <w:trPr>
          <w:trHeight w:val="345"/>
        </w:trPr>
        <w:tc>
          <w:tcPr>
            <w:tcW w:w="2200" w:type="dxa"/>
            <w:tcBorders>
              <w:top w:val="single" w:sz="4" w:space="0" w:color="auto"/>
              <w:left w:val="single" w:sz="4" w:space="0" w:color="auto"/>
              <w:bottom w:val="single" w:sz="4" w:space="0" w:color="auto"/>
              <w:right w:val="single" w:sz="4" w:space="0" w:color="auto"/>
            </w:tcBorders>
            <w:vAlign w:val="center"/>
          </w:tcPr>
          <w:p w:rsidR="008070F4" w:rsidRPr="0058342D" w:rsidRDefault="008070F4" w:rsidP="0058342D">
            <w:pPr>
              <w:widowControl/>
              <w:jc w:val="center"/>
              <w:rPr>
                <w:rFonts w:ascii="仿宋" w:eastAsia="仿宋" w:hAnsi="仿宋"/>
                <w:b/>
                <w:kern w:val="0"/>
                <w:sz w:val="24"/>
                <w:szCs w:val="24"/>
              </w:rPr>
            </w:pPr>
            <w:r w:rsidRPr="0058342D">
              <w:rPr>
                <w:rFonts w:ascii="仿宋" w:eastAsia="仿宋" w:hAnsi="仿宋" w:cs="仿宋" w:hint="eastAsia"/>
                <w:b/>
                <w:kern w:val="0"/>
                <w:sz w:val="24"/>
                <w:szCs w:val="24"/>
              </w:rPr>
              <w:t>备注</w:t>
            </w:r>
          </w:p>
        </w:tc>
        <w:tc>
          <w:tcPr>
            <w:tcW w:w="6368" w:type="dxa"/>
            <w:tcBorders>
              <w:top w:val="single" w:sz="4" w:space="0" w:color="auto"/>
              <w:left w:val="nil"/>
              <w:bottom w:val="single" w:sz="4" w:space="0" w:color="auto"/>
              <w:right w:val="single" w:sz="4" w:space="0" w:color="auto"/>
            </w:tcBorders>
            <w:vAlign w:val="center"/>
          </w:tcPr>
          <w:p w:rsidR="008070F4" w:rsidRPr="006A3604" w:rsidRDefault="008070F4" w:rsidP="00500FBE">
            <w:pPr>
              <w:widowControl/>
              <w:jc w:val="left"/>
              <w:rPr>
                <w:rFonts w:ascii="仿宋" w:eastAsia="仿宋" w:hAnsi="仿宋"/>
                <w:kern w:val="0"/>
                <w:sz w:val="24"/>
                <w:szCs w:val="24"/>
              </w:rPr>
            </w:pPr>
            <w:r w:rsidRPr="006A3604">
              <w:rPr>
                <w:rFonts w:ascii="仿宋" w:eastAsia="仿宋" w:hAnsi="仿宋" w:cs="仿宋" w:hint="eastAsia"/>
                <w:kern w:val="0"/>
                <w:sz w:val="24"/>
                <w:szCs w:val="24"/>
              </w:rPr>
              <w:t xml:space="preserve">　</w:t>
            </w:r>
          </w:p>
        </w:tc>
      </w:tr>
    </w:tbl>
    <w:p w:rsidR="008070F4" w:rsidRDefault="008070F4" w:rsidP="0066763A">
      <w:pPr>
        <w:jc w:val="center"/>
        <w:rPr>
          <w:b/>
          <w:bCs/>
          <w:sz w:val="32"/>
          <w:szCs w:val="32"/>
        </w:rPr>
      </w:pPr>
    </w:p>
    <w:p w:rsidR="008070F4" w:rsidRDefault="008070F4" w:rsidP="0066763A">
      <w:pPr>
        <w:jc w:val="center"/>
        <w:rPr>
          <w:b/>
          <w:bCs/>
          <w:sz w:val="32"/>
          <w:szCs w:val="32"/>
        </w:rPr>
      </w:pPr>
    </w:p>
    <w:p w:rsidR="008070F4" w:rsidRDefault="008070F4" w:rsidP="0066763A">
      <w:pPr>
        <w:jc w:val="center"/>
        <w:rPr>
          <w:b/>
          <w:bCs/>
          <w:sz w:val="32"/>
          <w:szCs w:val="32"/>
        </w:rPr>
      </w:pPr>
    </w:p>
    <w:p w:rsidR="008070F4" w:rsidRDefault="008070F4" w:rsidP="0066763A">
      <w:pPr>
        <w:jc w:val="center"/>
        <w:rPr>
          <w:b/>
          <w:bCs/>
          <w:sz w:val="32"/>
          <w:szCs w:val="32"/>
        </w:rPr>
      </w:pPr>
    </w:p>
    <w:p w:rsidR="008070F4" w:rsidRDefault="008070F4" w:rsidP="0066763A">
      <w:pPr>
        <w:jc w:val="center"/>
        <w:rPr>
          <w:b/>
          <w:bCs/>
          <w:sz w:val="32"/>
          <w:szCs w:val="32"/>
        </w:rPr>
      </w:pPr>
    </w:p>
    <w:p w:rsidR="008070F4" w:rsidRDefault="008070F4" w:rsidP="0066763A">
      <w:pPr>
        <w:jc w:val="center"/>
        <w:rPr>
          <w:b/>
          <w:bCs/>
          <w:sz w:val="32"/>
          <w:szCs w:val="32"/>
        </w:rPr>
      </w:pPr>
    </w:p>
    <w:p w:rsidR="008070F4" w:rsidRDefault="008070F4" w:rsidP="0066763A">
      <w:pPr>
        <w:jc w:val="center"/>
        <w:rPr>
          <w:b/>
          <w:bCs/>
          <w:sz w:val="32"/>
          <w:szCs w:val="32"/>
        </w:rPr>
      </w:pPr>
      <w:r w:rsidRPr="00A43064">
        <w:rPr>
          <w:rFonts w:cs="宋体" w:hint="eastAsia"/>
          <w:b/>
          <w:bCs/>
          <w:sz w:val="32"/>
          <w:szCs w:val="32"/>
        </w:rPr>
        <w:t>对非法研究、试验、生产、加工、经营或者进口、出口的农作物转基因生物的封存或者扣押</w:t>
      </w:r>
      <w:r w:rsidRPr="004A75D9">
        <w:rPr>
          <w:rFonts w:cs="宋体" w:hint="eastAsia"/>
          <w:b/>
          <w:bCs/>
          <w:sz w:val="32"/>
          <w:szCs w:val="32"/>
        </w:rPr>
        <w:t>的处罚</w:t>
      </w:r>
      <w:r w:rsidRPr="0066763A">
        <w:rPr>
          <w:rFonts w:cs="宋体" w:hint="eastAsia"/>
          <w:b/>
          <w:bCs/>
          <w:sz w:val="32"/>
          <w:szCs w:val="32"/>
        </w:rPr>
        <w:t>流程图</w:t>
      </w:r>
    </w:p>
    <w:p w:rsidR="008070F4" w:rsidRPr="00A43064" w:rsidRDefault="00161EBB" w:rsidP="0066763A">
      <w:pPr>
        <w:jc w:val="center"/>
        <w:rPr>
          <w:b/>
          <w:bCs/>
          <w:sz w:val="32"/>
          <w:szCs w:val="32"/>
        </w:rPr>
      </w:pPr>
      <w:r w:rsidRPr="0040107F">
        <w:rPr>
          <w:b/>
          <w:bCs/>
          <w:sz w:val="32"/>
          <w:szCs w:val="3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3pt;height:571.7pt">
            <v:imagedata r:id="rId6" o:title=""/>
          </v:shape>
        </w:pict>
      </w:r>
    </w:p>
    <w:sectPr w:rsidR="008070F4" w:rsidRPr="00A43064" w:rsidSect="00DF78D8">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2B4" w:rsidRPr="00AB03F1" w:rsidRDefault="009D72B4" w:rsidP="00E229AB">
      <w:pPr>
        <w:rPr>
          <w:rFonts w:ascii="Verdana" w:eastAsia="仿宋_GB2312" w:hAnsi="Verdana"/>
          <w:kern w:val="0"/>
          <w:sz w:val="24"/>
          <w:szCs w:val="24"/>
          <w:lang w:eastAsia="en-US"/>
        </w:rPr>
      </w:pPr>
      <w:r>
        <w:separator/>
      </w:r>
    </w:p>
  </w:endnote>
  <w:endnote w:type="continuationSeparator" w:id="0">
    <w:p w:rsidR="009D72B4" w:rsidRPr="00AB03F1" w:rsidRDefault="009D72B4" w:rsidP="00E229AB">
      <w:pPr>
        <w:rPr>
          <w:rFonts w:ascii="Verdana" w:eastAsia="仿宋_GB2312" w:hAnsi="Verdana"/>
          <w:kern w:val="0"/>
          <w:sz w:val="24"/>
          <w:szCs w:val="24"/>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2B4" w:rsidRPr="00AB03F1" w:rsidRDefault="009D72B4" w:rsidP="00E229AB">
      <w:pPr>
        <w:rPr>
          <w:rFonts w:ascii="Verdana" w:eastAsia="仿宋_GB2312" w:hAnsi="Verdana"/>
          <w:kern w:val="0"/>
          <w:sz w:val="24"/>
          <w:szCs w:val="24"/>
          <w:lang w:eastAsia="en-US"/>
        </w:rPr>
      </w:pPr>
      <w:r>
        <w:separator/>
      </w:r>
    </w:p>
  </w:footnote>
  <w:footnote w:type="continuationSeparator" w:id="0">
    <w:p w:rsidR="009D72B4" w:rsidRPr="00AB03F1" w:rsidRDefault="009D72B4" w:rsidP="00E229AB">
      <w:pPr>
        <w:rPr>
          <w:rFonts w:ascii="Verdana" w:eastAsia="仿宋_GB2312" w:hAnsi="Verdana"/>
          <w:kern w:val="0"/>
          <w:sz w:val="24"/>
          <w:szCs w:val="24"/>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0F4" w:rsidRDefault="008070F4" w:rsidP="000C78C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0F89"/>
    <w:rsid w:val="000243E1"/>
    <w:rsid w:val="00041F84"/>
    <w:rsid w:val="00050525"/>
    <w:rsid w:val="00086973"/>
    <w:rsid w:val="000C3C91"/>
    <w:rsid w:val="000C78C5"/>
    <w:rsid w:val="00137DE4"/>
    <w:rsid w:val="001438C6"/>
    <w:rsid w:val="00161EBB"/>
    <w:rsid w:val="001A67FF"/>
    <w:rsid w:val="00210C85"/>
    <w:rsid w:val="00214AD9"/>
    <w:rsid w:val="00295D04"/>
    <w:rsid w:val="002E27CE"/>
    <w:rsid w:val="00337052"/>
    <w:rsid w:val="003456C1"/>
    <w:rsid w:val="00350F01"/>
    <w:rsid w:val="00390D6C"/>
    <w:rsid w:val="00395866"/>
    <w:rsid w:val="003A4274"/>
    <w:rsid w:val="003B32FF"/>
    <w:rsid w:val="003F5A8E"/>
    <w:rsid w:val="0040107F"/>
    <w:rsid w:val="004034CF"/>
    <w:rsid w:val="00407A6D"/>
    <w:rsid w:val="00462FA0"/>
    <w:rsid w:val="0049265C"/>
    <w:rsid w:val="004A75D9"/>
    <w:rsid w:val="004D3056"/>
    <w:rsid w:val="004D512A"/>
    <w:rsid w:val="004E0FEB"/>
    <w:rsid w:val="00500FBE"/>
    <w:rsid w:val="00525AF8"/>
    <w:rsid w:val="00536032"/>
    <w:rsid w:val="0058342D"/>
    <w:rsid w:val="005E16E2"/>
    <w:rsid w:val="005E4636"/>
    <w:rsid w:val="005E6BC1"/>
    <w:rsid w:val="00635DD7"/>
    <w:rsid w:val="0064061B"/>
    <w:rsid w:val="006408A7"/>
    <w:rsid w:val="00651969"/>
    <w:rsid w:val="00654C79"/>
    <w:rsid w:val="0066763A"/>
    <w:rsid w:val="00685142"/>
    <w:rsid w:val="006A3604"/>
    <w:rsid w:val="006B04BC"/>
    <w:rsid w:val="006F79F7"/>
    <w:rsid w:val="00742F67"/>
    <w:rsid w:val="008070F4"/>
    <w:rsid w:val="00827F59"/>
    <w:rsid w:val="0089085B"/>
    <w:rsid w:val="008955AC"/>
    <w:rsid w:val="008A05AD"/>
    <w:rsid w:val="008D202C"/>
    <w:rsid w:val="008F6D48"/>
    <w:rsid w:val="009060AE"/>
    <w:rsid w:val="00915EC1"/>
    <w:rsid w:val="00916971"/>
    <w:rsid w:val="00955AF3"/>
    <w:rsid w:val="009770E0"/>
    <w:rsid w:val="009D0276"/>
    <w:rsid w:val="009D72B4"/>
    <w:rsid w:val="009F33F2"/>
    <w:rsid w:val="00A103BA"/>
    <w:rsid w:val="00A252D1"/>
    <w:rsid w:val="00A43064"/>
    <w:rsid w:val="00A720B1"/>
    <w:rsid w:val="00AB03F1"/>
    <w:rsid w:val="00B66AF4"/>
    <w:rsid w:val="00BE3305"/>
    <w:rsid w:val="00C0661B"/>
    <w:rsid w:val="00C1517B"/>
    <w:rsid w:val="00C41BE5"/>
    <w:rsid w:val="00C731E5"/>
    <w:rsid w:val="00C96C75"/>
    <w:rsid w:val="00D20A02"/>
    <w:rsid w:val="00DB39F7"/>
    <w:rsid w:val="00DF78D8"/>
    <w:rsid w:val="00E06705"/>
    <w:rsid w:val="00E229AB"/>
    <w:rsid w:val="00E5589B"/>
    <w:rsid w:val="00EB3260"/>
    <w:rsid w:val="00EC2799"/>
    <w:rsid w:val="00F00F89"/>
    <w:rsid w:val="00F056C9"/>
    <w:rsid w:val="00F15846"/>
    <w:rsid w:val="00F257C0"/>
    <w:rsid w:val="00F26239"/>
    <w:rsid w:val="00F3409D"/>
    <w:rsid w:val="00F772AB"/>
    <w:rsid w:val="00F77AE2"/>
    <w:rsid w:val="00FC33DB"/>
    <w:rsid w:val="00FF0E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1B"/>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229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229AB"/>
    <w:rPr>
      <w:rFonts w:ascii="Times New Roman" w:eastAsia="宋体" w:hAnsi="Times New Roman" w:cs="Times New Roman"/>
      <w:sz w:val="18"/>
      <w:szCs w:val="18"/>
    </w:rPr>
  </w:style>
  <w:style w:type="paragraph" w:styleId="a4">
    <w:name w:val="footer"/>
    <w:basedOn w:val="a"/>
    <w:link w:val="Char0"/>
    <w:uiPriority w:val="99"/>
    <w:semiHidden/>
    <w:rsid w:val="00E229A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E229AB"/>
    <w:rPr>
      <w:rFonts w:ascii="Times New Roman" w:eastAsia="宋体" w:hAnsi="Times New Roman" w:cs="Times New Roman"/>
      <w:sz w:val="18"/>
      <w:szCs w:val="18"/>
    </w:rPr>
  </w:style>
  <w:style w:type="paragraph" w:styleId="a5">
    <w:name w:val="No Spacing"/>
    <w:uiPriority w:val="99"/>
    <w:qFormat/>
    <w:rsid w:val="00F26239"/>
    <w:pPr>
      <w:widowControl w:val="0"/>
      <w:jc w:val="both"/>
    </w:pPr>
    <w:rPr>
      <w:rFonts w:ascii="Times New Roman" w:hAnsi="Times New Roman"/>
      <w:kern w:val="2"/>
      <w:sz w:val="21"/>
      <w:szCs w:val="21"/>
    </w:rPr>
  </w:style>
</w:styles>
</file>

<file path=word/webSettings.xml><?xml version="1.0" encoding="utf-8"?>
<w:webSettings xmlns:r="http://schemas.openxmlformats.org/officeDocument/2006/relationships" xmlns:w="http://schemas.openxmlformats.org/wordprocessingml/2006/main">
  <w:divs>
    <w:div w:id="949122536">
      <w:marLeft w:val="0"/>
      <w:marRight w:val="0"/>
      <w:marTop w:val="0"/>
      <w:marBottom w:val="0"/>
      <w:divBdr>
        <w:top w:val="none" w:sz="0" w:space="0" w:color="auto"/>
        <w:left w:val="none" w:sz="0" w:space="0" w:color="auto"/>
        <w:bottom w:val="none" w:sz="0" w:space="0" w:color="auto"/>
        <w:right w:val="none" w:sz="0" w:space="0" w:color="auto"/>
      </w:divBdr>
    </w:div>
    <w:div w:id="949122537">
      <w:marLeft w:val="0"/>
      <w:marRight w:val="0"/>
      <w:marTop w:val="0"/>
      <w:marBottom w:val="0"/>
      <w:divBdr>
        <w:top w:val="none" w:sz="0" w:space="0" w:color="auto"/>
        <w:left w:val="none" w:sz="0" w:space="0" w:color="auto"/>
        <w:bottom w:val="none" w:sz="0" w:space="0" w:color="auto"/>
        <w:right w:val="none" w:sz="0" w:space="0" w:color="auto"/>
      </w:divBdr>
      <w:divsChild>
        <w:div w:id="949122531">
          <w:marLeft w:val="0"/>
          <w:marRight w:val="0"/>
          <w:marTop w:val="0"/>
          <w:marBottom w:val="0"/>
          <w:divBdr>
            <w:top w:val="none" w:sz="0" w:space="0" w:color="auto"/>
            <w:left w:val="none" w:sz="0" w:space="0" w:color="auto"/>
            <w:bottom w:val="none" w:sz="0" w:space="0" w:color="auto"/>
            <w:right w:val="none" w:sz="0" w:space="0" w:color="auto"/>
          </w:divBdr>
          <w:divsChild>
            <w:div w:id="949122534">
              <w:marLeft w:val="0"/>
              <w:marRight w:val="0"/>
              <w:marTop w:val="343"/>
              <w:marBottom w:val="0"/>
              <w:divBdr>
                <w:top w:val="none" w:sz="0" w:space="0" w:color="auto"/>
                <w:left w:val="none" w:sz="0" w:space="0" w:color="auto"/>
                <w:bottom w:val="none" w:sz="0" w:space="0" w:color="auto"/>
                <w:right w:val="none" w:sz="0" w:space="0" w:color="auto"/>
              </w:divBdr>
              <w:divsChild>
                <w:div w:id="949122533">
                  <w:marLeft w:val="0"/>
                  <w:marRight w:val="0"/>
                  <w:marTop w:val="0"/>
                  <w:marBottom w:val="0"/>
                  <w:divBdr>
                    <w:top w:val="single" w:sz="6" w:space="0" w:color="E5E5E5"/>
                    <w:left w:val="single" w:sz="6" w:space="0" w:color="E5E5E5"/>
                    <w:bottom w:val="single" w:sz="6" w:space="0" w:color="E5E5E5"/>
                    <w:right w:val="single" w:sz="6" w:space="0" w:color="E5E5E5"/>
                  </w:divBdr>
                  <w:divsChild>
                    <w:div w:id="949122532">
                      <w:marLeft w:val="0"/>
                      <w:marRight w:val="0"/>
                      <w:marTop w:val="0"/>
                      <w:marBottom w:val="0"/>
                      <w:divBdr>
                        <w:top w:val="none" w:sz="0" w:space="0" w:color="auto"/>
                        <w:left w:val="none" w:sz="0" w:space="0" w:color="auto"/>
                        <w:bottom w:val="none" w:sz="0" w:space="0" w:color="auto"/>
                        <w:right w:val="none" w:sz="0" w:space="0" w:color="auto"/>
                      </w:divBdr>
                      <w:divsChild>
                        <w:div w:id="949122528">
                          <w:marLeft w:val="0"/>
                          <w:marRight w:val="0"/>
                          <w:marTop w:val="0"/>
                          <w:marBottom w:val="257"/>
                          <w:divBdr>
                            <w:top w:val="none" w:sz="0" w:space="0" w:color="auto"/>
                            <w:left w:val="none" w:sz="0" w:space="0" w:color="auto"/>
                            <w:bottom w:val="none" w:sz="0" w:space="0" w:color="auto"/>
                            <w:right w:val="none" w:sz="0" w:space="0" w:color="auto"/>
                          </w:divBdr>
                        </w:div>
                        <w:div w:id="949122529">
                          <w:marLeft w:val="0"/>
                          <w:marRight w:val="0"/>
                          <w:marTop w:val="0"/>
                          <w:marBottom w:val="257"/>
                          <w:divBdr>
                            <w:top w:val="none" w:sz="0" w:space="0" w:color="auto"/>
                            <w:left w:val="none" w:sz="0" w:space="0" w:color="auto"/>
                            <w:bottom w:val="none" w:sz="0" w:space="0" w:color="auto"/>
                            <w:right w:val="none" w:sz="0" w:space="0" w:color="auto"/>
                          </w:divBdr>
                        </w:div>
                        <w:div w:id="949122530">
                          <w:marLeft w:val="0"/>
                          <w:marRight w:val="0"/>
                          <w:marTop w:val="0"/>
                          <w:marBottom w:val="257"/>
                          <w:divBdr>
                            <w:top w:val="none" w:sz="0" w:space="0" w:color="auto"/>
                            <w:left w:val="none" w:sz="0" w:space="0" w:color="auto"/>
                            <w:bottom w:val="none" w:sz="0" w:space="0" w:color="auto"/>
                            <w:right w:val="none" w:sz="0" w:space="0" w:color="auto"/>
                          </w:divBdr>
                        </w:div>
                        <w:div w:id="949122535">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sChild>
    </w:div>
    <w:div w:id="949122538">
      <w:marLeft w:val="0"/>
      <w:marRight w:val="0"/>
      <w:marTop w:val="0"/>
      <w:marBottom w:val="0"/>
      <w:divBdr>
        <w:top w:val="none" w:sz="0" w:space="0" w:color="auto"/>
        <w:left w:val="none" w:sz="0" w:space="0" w:color="auto"/>
        <w:bottom w:val="none" w:sz="0" w:space="0" w:color="auto"/>
        <w:right w:val="none" w:sz="0" w:space="0" w:color="auto"/>
      </w:divBdr>
    </w:div>
    <w:div w:id="949122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5</Pages>
  <Words>259</Words>
  <Characters>1478</Characters>
  <Application>Microsoft Office Word</Application>
  <DocSecurity>0</DocSecurity>
  <Lines>12</Lines>
  <Paragraphs>3</Paragraphs>
  <ScaleCrop>false</ScaleCrop>
  <Company>微软中国</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微软用户</cp:lastModifiedBy>
  <cp:revision>35</cp:revision>
  <dcterms:created xsi:type="dcterms:W3CDTF">2016-01-25T02:20:00Z</dcterms:created>
  <dcterms:modified xsi:type="dcterms:W3CDTF">2016-06-24T08:11:00Z</dcterms:modified>
</cp:coreProperties>
</file>