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666"/>
        <w:gridCol w:w="7011"/>
      </w:tblGrid>
      <w:tr w:rsidR="002A01D2" w:rsidRPr="004B1920" w:rsidTr="003534A8">
        <w:trPr>
          <w:trHeight w:val="1618"/>
        </w:trPr>
        <w:tc>
          <w:tcPr>
            <w:tcW w:w="8677" w:type="dxa"/>
            <w:gridSpan w:val="2"/>
            <w:tcBorders>
              <w:top w:val="nil"/>
              <w:bottom w:val="single" w:sz="4" w:space="0" w:color="auto"/>
            </w:tcBorders>
          </w:tcPr>
          <w:p w:rsidR="002A01D2" w:rsidRPr="004B1920" w:rsidRDefault="002A01D2" w:rsidP="004B1920">
            <w:pPr>
              <w:autoSpaceDE w:val="0"/>
              <w:autoSpaceDN w:val="0"/>
              <w:adjustRightInd w:val="0"/>
              <w:jc w:val="center"/>
              <w:rPr>
                <w:rFonts w:ascii="黑体" w:eastAsia="黑体" w:cs="黑体"/>
                <w:color w:val="000000"/>
                <w:kern w:val="0"/>
                <w:sz w:val="40"/>
                <w:szCs w:val="40"/>
              </w:rPr>
            </w:pPr>
            <w:bookmarkStart w:id="0" w:name="_GoBack"/>
            <w:bookmarkEnd w:id="0"/>
            <w:r w:rsidRPr="004B1920">
              <w:rPr>
                <w:rFonts w:ascii="黑体" w:eastAsia="黑体" w:cs="黑体" w:hint="eastAsia"/>
                <w:color w:val="000000"/>
                <w:kern w:val="0"/>
                <w:sz w:val="40"/>
                <w:szCs w:val="40"/>
              </w:rPr>
              <w:t>行政职权基本信息表</w:t>
            </w:r>
          </w:p>
          <w:p w:rsidR="002A01D2" w:rsidRPr="004B1920" w:rsidRDefault="002A01D2" w:rsidP="004B1920">
            <w:pPr>
              <w:autoSpaceDE w:val="0"/>
              <w:autoSpaceDN w:val="0"/>
              <w:adjustRightInd w:val="0"/>
              <w:jc w:val="center"/>
              <w:rPr>
                <w:rFonts w:ascii="黑体" w:eastAsia="黑体" w:cs="黑体"/>
                <w:color w:val="000000"/>
                <w:kern w:val="0"/>
                <w:sz w:val="40"/>
                <w:szCs w:val="40"/>
              </w:rPr>
            </w:pPr>
            <w:r w:rsidRPr="004B1920">
              <w:rPr>
                <w:rFonts w:ascii="黑体" w:eastAsia="黑体" w:cs="黑体" w:hint="eastAsia"/>
                <w:color w:val="000000"/>
                <w:kern w:val="0"/>
                <w:sz w:val="32"/>
                <w:szCs w:val="32"/>
              </w:rPr>
              <w:t>（行政处罚）</w:t>
            </w:r>
          </w:p>
          <w:p w:rsidR="002A01D2" w:rsidRPr="004B1920" w:rsidRDefault="002A01D2" w:rsidP="004B1920">
            <w:pPr>
              <w:autoSpaceDE w:val="0"/>
              <w:autoSpaceDN w:val="0"/>
              <w:adjustRightInd w:val="0"/>
              <w:jc w:val="left"/>
              <w:rPr>
                <w:rFonts w:ascii="黑体" w:eastAsia="黑体" w:cs="黑体"/>
                <w:color w:val="000000"/>
                <w:kern w:val="0"/>
                <w:sz w:val="40"/>
                <w:szCs w:val="40"/>
              </w:rPr>
            </w:pPr>
            <w:r w:rsidRPr="004B1920">
              <w:rPr>
                <w:rFonts w:ascii="黑体" w:eastAsia="黑体" w:cs="黑体" w:hint="eastAsia"/>
                <w:color w:val="000000"/>
                <w:kern w:val="0"/>
                <w:sz w:val="24"/>
              </w:rPr>
              <w:t>填报单位：</w:t>
            </w:r>
            <w:r w:rsidRPr="00E778AB">
              <w:rPr>
                <w:rFonts w:ascii="仿宋" w:eastAsia="仿宋" w:hAnsi="仿宋" w:cs="黑体" w:hint="eastAsia"/>
                <w:color w:val="000000"/>
                <w:kern w:val="0"/>
                <w:sz w:val="32"/>
                <w:szCs w:val="32"/>
              </w:rPr>
              <w:t>西塞山区农林水利局</w:t>
            </w:r>
          </w:p>
        </w:tc>
      </w:tr>
      <w:tr w:rsidR="002A01D2" w:rsidRPr="004B1920" w:rsidTr="003534A8">
        <w:trPr>
          <w:trHeight w:val="415"/>
        </w:trPr>
        <w:tc>
          <w:tcPr>
            <w:tcW w:w="1666"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center"/>
              <w:rPr>
                <w:rFonts w:ascii="黑体" w:eastAsia="黑体" w:cs="黑体"/>
                <w:color w:val="000000"/>
                <w:kern w:val="0"/>
                <w:sz w:val="24"/>
              </w:rPr>
            </w:pPr>
            <w:r w:rsidRPr="004B1920">
              <w:rPr>
                <w:rFonts w:ascii="黑体" w:eastAsia="黑体" w:cs="黑体" w:hint="eastAsia"/>
                <w:color w:val="000000"/>
                <w:kern w:val="0"/>
                <w:sz w:val="24"/>
              </w:rPr>
              <w:t>职权编码</w:t>
            </w:r>
          </w:p>
        </w:tc>
        <w:tc>
          <w:tcPr>
            <w:tcW w:w="7011" w:type="dxa"/>
            <w:tcBorders>
              <w:top w:val="single" w:sz="4" w:space="0" w:color="auto"/>
              <w:left w:val="single" w:sz="4" w:space="0" w:color="auto"/>
              <w:bottom w:val="single" w:sz="4" w:space="0" w:color="auto"/>
              <w:right w:val="single" w:sz="4" w:space="0" w:color="auto"/>
            </w:tcBorders>
          </w:tcPr>
          <w:p w:rsidR="002A01D2" w:rsidRPr="00E778AB" w:rsidRDefault="002A01D2" w:rsidP="004B1920">
            <w:pPr>
              <w:autoSpaceDE w:val="0"/>
              <w:autoSpaceDN w:val="0"/>
              <w:adjustRightInd w:val="0"/>
              <w:jc w:val="left"/>
              <w:rPr>
                <w:rFonts w:ascii="仿宋" w:eastAsia="仿宋" w:hAnsi="仿宋" w:cs="仿宋"/>
                <w:color w:val="000000"/>
                <w:kern w:val="0"/>
                <w:sz w:val="24"/>
              </w:rPr>
            </w:pPr>
            <w:r>
              <w:rPr>
                <w:rFonts w:ascii="仿宋_GB2312" w:eastAsia="仿宋_GB2312" w:hAnsi="仿宋" w:cs="宋体"/>
                <w:kern w:val="0"/>
                <w:sz w:val="24"/>
              </w:rPr>
              <w:t>57153172-9-CF-21900</w:t>
            </w:r>
          </w:p>
        </w:tc>
      </w:tr>
      <w:tr w:rsidR="002A01D2" w:rsidRPr="004B1920" w:rsidTr="003534A8">
        <w:trPr>
          <w:trHeight w:val="754"/>
        </w:trPr>
        <w:tc>
          <w:tcPr>
            <w:tcW w:w="1666"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center"/>
              <w:rPr>
                <w:rFonts w:ascii="黑体" w:eastAsia="黑体" w:cs="黑体"/>
                <w:color w:val="000000"/>
                <w:kern w:val="0"/>
                <w:sz w:val="24"/>
              </w:rPr>
            </w:pPr>
            <w:r w:rsidRPr="004B1920">
              <w:rPr>
                <w:rFonts w:ascii="黑体" w:eastAsia="黑体" w:cs="黑体" w:hint="eastAsia"/>
                <w:color w:val="000000"/>
                <w:kern w:val="0"/>
                <w:sz w:val="24"/>
              </w:rPr>
              <w:t>职权名称</w:t>
            </w:r>
          </w:p>
        </w:tc>
        <w:tc>
          <w:tcPr>
            <w:tcW w:w="7011"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left"/>
              <w:rPr>
                <w:rFonts w:ascii="仿宋" w:eastAsia="仿宋" w:cs="仿宋"/>
                <w:color w:val="000000"/>
                <w:kern w:val="0"/>
                <w:sz w:val="24"/>
              </w:rPr>
            </w:pPr>
            <w:r w:rsidRPr="004B1920">
              <w:rPr>
                <w:rFonts w:ascii="仿宋" w:eastAsia="仿宋" w:cs="仿宋" w:hint="eastAsia"/>
                <w:color w:val="000000"/>
                <w:kern w:val="0"/>
                <w:sz w:val="24"/>
              </w:rPr>
              <w:t>对养殖户、养殖场、动物诊疗机构等使用者转手销售兽用生物制品的，或者兽药经营者超出《兽药经营许可证》载明的经营范围经营兽用生物制品的处罚</w:t>
            </w:r>
          </w:p>
        </w:tc>
      </w:tr>
      <w:tr w:rsidR="002A01D2" w:rsidRPr="004B1920" w:rsidTr="003534A8">
        <w:trPr>
          <w:trHeight w:val="415"/>
        </w:trPr>
        <w:tc>
          <w:tcPr>
            <w:tcW w:w="1666"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center"/>
              <w:rPr>
                <w:rFonts w:ascii="黑体" w:eastAsia="黑体" w:cs="黑体"/>
                <w:color w:val="000000"/>
                <w:kern w:val="0"/>
                <w:sz w:val="24"/>
              </w:rPr>
            </w:pPr>
            <w:r w:rsidRPr="004B1920">
              <w:rPr>
                <w:rFonts w:ascii="黑体" w:eastAsia="黑体" w:cs="黑体" w:hint="eastAsia"/>
                <w:color w:val="000000"/>
                <w:kern w:val="0"/>
                <w:sz w:val="24"/>
              </w:rPr>
              <w:t>子项名称</w:t>
            </w:r>
          </w:p>
        </w:tc>
        <w:tc>
          <w:tcPr>
            <w:tcW w:w="7011"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left"/>
              <w:rPr>
                <w:rFonts w:ascii="仿宋" w:eastAsia="仿宋" w:cs="仿宋"/>
                <w:color w:val="000000"/>
                <w:kern w:val="0"/>
                <w:sz w:val="24"/>
              </w:rPr>
            </w:pPr>
            <w:r w:rsidRPr="004B1920">
              <w:rPr>
                <w:rFonts w:ascii="仿宋" w:eastAsia="仿宋" w:cs="仿宋" w:hint="eastAsia"/>
                <w:color w:val="000000"/>
                <w:kern w:val="0"/>
                <w:sz w:val="24"/>
              </w:rPr>
              <w:t>无</w:t>
            </w:r>
          </w:p>
        </w:tc>
      </w:tr>
      <w:tr w:rsidR="002A01D2" w:rsidRPr="004B1920" w:rsidTr="003534A8">
        <w:trPr>
          <w:trHeight w:val="415"/>
        </w:trPr>
        <w:tc>
          <w:tcPr>
            <w:tcW w:w="1666"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center"/>
              <w:rPr>
                <w:rFonts w:ascii="黑体" w:eastAsia="黑体" w:cs="黑体"/>
                <w:color w:val="000000"/>
                <w:kern w:val="0"/>
                <w:sz w:val="24"/>
              </w:rPr>
            </w:pPr>
            <w:r w:rsidRPr="004B1920">
              <w:rPr>
                <w:rFonts w:ascii="黑体" w:eastAsia="黑体" w:cs="黑体" w:hint="eastAsia"/>
                <w:color w:val="000000"/>
                <w:kern w:val="0"/>
                <w:sz w:val="24"/>
              </w:rPr>
              <w:t>行使主体</w:t>
            </w:r>
          </w:p>
        </w:tc>
        <w:tc>
          <w:tcPr>
            <w:tcW w:w="7011"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left"/>
              <w:rPr>
                <w:rFonts w:ascii="仿宋" w:eastAsia="仿宋" w:cs="仿宋"/>
                <w:color w:val="000000"/>
                <w:kern w:val="0"/>
                <w:sz w:val="24"/>
              </w:rPr>
            </w:pPr>
            <w:r>
              <w:rPr>
                <w:rFonts w:ascii="黑体" w:eastAsia="黑体" w:cs="黑体" w:hint="eastAsia"/>
                <w:color w:val="000000"/>
                <w:kern w:val="0"/>
                <w:sz w:val="24"/>
              </w:rPr>
              <w:t>西塞山区农林水利局</w:t>
            </w:r>
          </w:p>
        </w:tc>
      </w:tr>
      <w:tr w:rsidR="002A01D2" w:rsidRPr="004B1920" w:rsidTr="003534A8">
        <w:trPr>
          <w:trHeight w:val="1217"/>
        </w:trPr>
        <w:tc>
          <w:tcPr>
            <w:tcW w:w="1666"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center"/>
              <w:rPr>
                <w:rFonts w:ascii="黑体" w:eastAsia="黑体" w:cs="黑体"/>
                <w:color w:val="000000"/>
                <w:kern w:val="0"/>
                <w:sz w:val="24"/>
              </w:rPr>
            </w:pPr>
            <w:r w:rsidRPr="004B1920">
              <w:rPr>
                <w:rFonts w:ascii="黑体" w:eastAsia="黑体" w:cs="黑体" w:hint="eastAsia"/>
                <w:color w:val="000000"/>
                <w:kern w:val="0"/>
                <w:sz w:val="24"/>
              </w:rPr>
              <w:t>职权依据</w:t>
            </w:r>
          </w:p>
        </w:tc>
        <w:tc>
          <w:tcPr>
            <w:tcW w:w="7011"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left"/>
              <w:rPr>
                <w:rFonts w:ascii="仿宋" w:eastAsia="仿宋" w:cs="仿宋"/>
                <w:color w:val="000000"/>
                <w:kern w:val="0"/>
                <w:sz w:val="24"/>
              </w:rPr>
            </w:pPr>
            <w:r w:rsidRPr="004B1920">
              <w:rPr>
                <w:rFonts w:ascii="仿宋" w:eastAsia="仿宋" w:cs="仿宋" w:hint="eastAsia"/>
                <w:color w:val="000000"/>
                <w:kern w:val="0"/>
                <w:sz w:val="24"/>
              </w:rPr>
              <w:t>【规章】《兽用生物制品经营管理办法》（</w:t>
            </w:r>
            <w:r w:rsidRPr="004B1920">
              <w:rPr>
                <w:rFonts w:ascii="仿宋" w:eastAsia="仿宋" w:cs="仿宋"/>
                <w:color w:val="000000"/>
                <w:kern w:val="0"/>
                <w:sz w:val="24"/>
              </w:rPr>
              <w:t>2007</w:t>
            </w:r>
            <w:r w:rsidRPr="004B1920">
              <w:rPr>
                <w:rFonts w:ascii="仿宋" w:eastAsia="仿宋" w:cs="仿宋" w:hint="eastAsia"/>
                <w:color w:val="000000"/>
                <w:kern w:val="0"/>
                <w:sz w:val="24"/>
              </w:rPr>
              <w:t>年</w:t>
            </w:r>
            <w:r w:rsidRPr="004B1920">
              <w:rPr>
                <w:rFonts w:ascii="仿宋" w:eastAsia="仿宋" w:cs="仿宋"/>
                <w:color w:val="000000"/>
                <w:kern w:val="0"/>
                <w:sz w:val="24"/>
              </w:rPr>
              <w:t>2</w:t>
            </w:r>
            <w:r w:rsidRPr="004B1920">
              <w:rPr>
                <w:rFonts w:ascii="仿宋" w:eastAsia="仿宋" w:cs="仿宋" w:hint="eastAsia"/>
                <w:color w:val="000000"/>
                <w:kern w:val="0"/>
                <w:sz w:val="24"/>
              </w:rPr>
              <w:t>月</w:t>
            </w:r>
            <w:r w:rsidRPr="004B1920">
              <w:rPr>
                <w:rFonts w:ascii="仿宋" w:eastAsia="仿宋" w:cs="仿宋"/>
                <w:color w:val="000000"/>
                <w:kern w:val="0"/>
                <w:sz w:val="24"/>
              </w:rPr>
              <w:t>14</w:t>
            </w:r>
            <w:r w:rsidRPr="004B1920">
              <w:rPr>
                <w:rFonts w:ascii="仿宋" w:eastAsia="仿宋" w:cs="仿宋" w:hint="eastAsia"/>
                <w:color w:val="000000"/>
                <w:kern w:val="0"/>
                <w:sz w:val="24"/>
              </w:rPr>
              <w:t>日通过）</w:t>
            </w:r>
          </w:p>
          <w:p w:rsidR="002A01D2" w:rsidRPr="004B1920" w:rsidRDefault="002A01D2" w:rsidP="004B1920">
            <w:pPr>
              <w:autoSpaceDE w:val="0"/>
              <w:autoSpaceDN w:val="0"/>
              <w:adjustRightInd w:val="0"/>
              <w:jc w:val="left"/>
              <w:rPr>
                <w:rFonts w:ascii="仿宋" w:eastAsia="仿宋" w:cs="仿宋"/>
                <w:color w:val="000000"/>
                <w:kern w:val="0"/>
                <w:sz w:val="24"/>
              </w:rPr>
            </w:pPr>
            <w:r w:rsidRPr="004B1920">
              <w:rPr>
                <w:rFonts w:ascii="仿宋" w:eastAsia="仿宋" w:cs="仿宋" w:hint="eastAsia"/>
                <w:color w:val="000000"/>
                <w:kern w:val="0"/>
                <w:sz w:val="24"/>
              </w:rPr>
              <w:t>第十六条　养殖户、养殖场、动物诊疗机构等使用者转手销售兽用生物制品的，或者兽药经营者超出《兽药经营许可证》载明的经营范围经营兽用生物制品的，属于无证经营，按照《兽药管理条例》第五十六条的规定处罚。</w:t>
            </w:r>
          </w:p>
        </w:tc>
      </w:tr>
      <w:tr w:rsidR="002A01D2" w:rsidRPr="004B1920" w:rsidTr="003534A8">
        <w:trPr>
          <w:trHeight w:val="600"/>
        </w:trPr>
        <w:tc>
          <w:tcPr>
            <w:tcW w:w="1666"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center"/>
              <w:rPr>
                <w:rFonts w:ascii="黑体" w:eastAsia="黑体" w:cs="黑体"/>
                <w:color w:val="000000"/>
                <w:kern w:val="0"/>
                <w:sz w:val="24"/>
              </w:rPr>
            </w:pPr>
            <w:r w:rsidRPr="004B1920">
              <w:rPr>
                <w:rFonts w:ascii="黑体" w:eastAsia="黑体" w:cs="黑体" w:hint="eastAsia"/>
                <w:color w:val="000000"/>
                <w:kern w:val="0"/>
                <w:sz w:val="24"/>
              </w:rPr>
              <w:t>违法违规行为</w:t>
            </w:r>
          </w:p>
        </w:tc>
        <w:tc>
          <w:tcPr>
            <w:tcW w:w="7011"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left"/>
              <w:rPr>
                <w:rFonts w:ascii="仿宋" w:eastAsia="仿宋" w:cs="仿宋"/>
                <w:color w:val="000000"/>
                <w:kern w:val="0"/>
                <w:sz w:val="24"/>
              </w:rPr>
            </w:pPr>
            <w:r w:rsidRPr="004B1920">
              <w:rPr>
                <w:rFonts w:ascii="仿宋" w:eastAsia="仿宋" w:cs="仿宋" w:hint="eastAsia"/>
                <w:color w:val="000000"/>
                <w:kern w:val="0"/>
                <w:sz w:val="24"/>
              </w:rPr>
              <w:t>养殖户、养殖场、动物诊疗机构等使用者转手销售兽用生物制品的，或者兽药经营者超出《兽药经营许可证》载明的经营范围经营兽用生物制品的</w:t>
            </w:r>
          </w:p>
        </w:tc>
      </w:tr>
      <w:tr w:rsidR="002A01D2" w:rsidRPr="004B1920" w:rsidTr="003534A8">
        <w:trPr>
          <w:trHeight w:val="401"/>
        </w:trPr>
        <w:tc>
          <w:tcPr>
            <w:tcW w:w="1666"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center"/>
              <w:rPr>
                <w:rFonts w:ascii="黑体" w:eastAsia="黑体" w:cs="黑体"/>
                <w:color w:val="000000"/>
                <w:kern w:val="0"/>
                <w:sz w:val="24"/>
              </w:rPr>
            </w:pPr>
            <w:r w:rsidRPr="004B1920">
              <w:rPr>
                <w:rFonts w:ascii="黑体" w:eastAsia="黑体" w:cs="黑体" w:hint="eastAsia"/>
                <w:color w:val="000000"/>
                <w:kern w:val="0"/>
                <w:sz w:val="24"/>
              </w:rPr>
              <w:t>处罚种类</w:t>
            </w:r>
          </w:p>
        </w:tc>
        <w:tc>
          <w:tcPr>
            <w:tcW w:w="7011"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left"/>
              <w:rPr>
                <w:rFonts w:ascii="仿宋" w:eastAsia="仿宋" w:cs="仿宋"/>
                <w:color w:val="000000"/>
                <w:kern w:val="0"/>
                <w:sz w:val="24"/>
              </w:rPr>
            </w:pPr>
            <w:r w:rsidRPr="004B1920">
              <w:rPr>
                <w:rFonts w:ascii="仿宋" w:eastAsia="仿宋" w:cs="仿宋"/>
                <w:color w:val="000000"/>
                <w:kern w:val="0"/>
                <w:sz w:val="24"/>
              </w:rPr>
              <w:t>1</w:t>
            </w:r>
            <w:r w:rsidRPr="004B1920">
              <w:rPr>
                <w:rFonts w:ascii="仿宋" w:eastAsia="仿宋" w:cs="仿宋" w:hint="eastAsia"/>
                <w:color w:val="000000"/>
                <w:kern w:val="0"/>
                <w:sz w:val="24"/>
              </w:rPr>
              <w:t>、责令停止生产、经营。</w:t>
            </w:r>
            <w:r w:rsidRPr="004B1920">
              <w:rPr>
                <w:rFonts w:ascii="仿宋" w:eastAsia="仿宋" w:cs="仿宋"/>
                <w:color w:val="000000"/>
                <w:kern w:val="0"/>
                <w:sz w:val="24"/>
              </w:rPr>
              <w:t>2</w:t>
            </w:r>
            <w:r w:rsidRPr="004B1920">
              <w:rPr>
                <w:rFonts w:ascii="仿宋" w:eastAsia="仿宋" w:cs="仿宋" w:hint="eastAsia"/>
                <w:color w:val="000000"/>
                <w:kern w:val="0"/>
                <w:sz w:val="24"/>
              </w:rPr>
              <w:t>、没收。</w:t>
            </w:r>
            <w:r w:rsidRPr="004B1920">
              <w:rPr>
                <w:rFonts w:ascii="仿宋" w:eastAsia="仿宋" w:cs="仿宋"/>
                <w:color w:val="000000"/>
                <w:kern w:val="0"/>
                <w:sz w:val="24"/>
              </w:rPr>
              <w:t>3</w:t>
            </w:r>
            <w:r w:rsidRPr="004B1920">
              <w:rPr>
                <w:rFonts w:ascii="仿宋" w:eastAsia="仿宋" w:cs="仿宋" w:hint="eastAsia"/>
                <w:color w:val="000000"/>
                <w:kern w:val="0"/>
                <w:sz w:val="24"/>
              </w:rPr>
              <w:t>、罚款。</w:t>
            </w:r>
            <w:r w:rsidRPr="004B1920">
              <w:rPr>
                <w:rFonts w:ascii="仿宋" w:eastAsia="仿宋" w:cs="仿宋"/>
                <w:color w:val="000000"/>
                <w:kern w:val="0"/>
                <w:sz w:val="24"/>
              </w:rPr>
              <w:t>4</w:t>
            </w:r>
            <w:r w:rsidRPr="004B1920">
              <w:rPr>
                <w:rFonts w:ascii="仿宋" w:eastAsia="仿宋" w:cs="仿宋" w:hint="eastAsia"/>
                <w:color w:val="000000"/>
                <w:kern w:val="0"/>
                <w:sz w:val="24"/>
              </w:rPr>
              <w:t>、吊销证照。</w:t>
            </w:r>
          </w:p>
        </w:tc>
      </w:tr>
      <w:tr w:rsidR="002A01D2" w:rsidRPr="004B1920" w:rsidTr="003534A8">
        <w:trPr>
          <w:trHeight w:val="2357"/>
        </w:trPr>
        <w:tc>
          <w:tcPr>
            <w:tcW w:w="1666"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center"/>
              <w:rPr>
                <w:rFonts w:ascii="黑体" w:eastAsia="黑体" w:cs="黑体"/>
                <w:color w:val="000000"/>
                <w:kern w:val="0"/>
                <w:sz w:val="24"/>
              </w:rPr>
            </w:pPr>
            <w:r w:rsidRPr="004B1920">
              <w:rPr>
                <w:rFonts w:ascii="黑体" w:eastAsia="黑体" w:cs="黑体" w:hint="eastAsia"/>
                <w:color w:val="000000"/>
                <w:kern w:val="0"/>
                <w:sz w:val="24"/>
              </w:rPr>
              <w:t>细化量化自由裁量权标准</w:t>
            </w:r>
          </w:p>
        </w:tc>
        <w:tc>
          <w:tcPr>
            <w:tcW w:w="7011"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left"/>
              <w:rPr>
                <w:rFonts w:ascii="仿宋" w:eastAsia="仿宋" w:cs="仿宋"/>
                <w:color w:val="000000"/>
                <w:kern w:val="0"/>
                <w:sz w:val="24"/>
              </w:rPr>
            </w:pPr>
            <w:r w:rsidRPr="004B1920">
              <w:rPr>
                <w:rFonts w:ascii="仿宋" w:eastAsia="仿宋" w:cs="仿宋" w:hint="eastAsia"/>
                <w:color w:val="000000"/>
                <w:kern w:val="0"/>
                <w:sz w:val="24"/>
              </w:rPr>
              <w:t>责令其停止生产、经营，没收用于违法生产的原料、辅料、包装材料及生产、经营的兽药和违法所得，并处违法生产、经营的兽药（包括已出售的和未出售的兽药，下同）货值金额２倍以上５倍以下罚款，货值金额无法查证核实的，处１０万元以上２０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tc>
      </w:tr>
      <w:tr w:rsidR="002A01D2" w:rsidRPr="004B1920" w:rsidTr="003534A8">
        <w:trPr>
          <w:trHeight w:val="461"/>
        </w:trPr>
        <w:tc>
          <w:tcPr>
            <w:tcW w:w="1666"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center"/>
              <w:rPr>
                <w:rFonts w:ascii="黑体" w:eastAsia="黑体" w:cs="黑体"/>
                <w:color w:val="000000"/>
                <w:kern w:val="0"/>
                <w:sz w:val="24"/>
              </w:rPr>
            </w:pPr>
            <w:r w:rsidRPr="004B1920">
              <w:rPr>
                <w:rFonts w:ascii="黑体" w:eastAsia="黑体" w:cs="黑体" w:hint="eastAsia"/>
                <w:color w:val="000000"/>
                <w:kern w:val="0"/>
                <w:sz w:val="24"/>
              </w:rPr>
              <w:t>职权运行流程</w:t>
            </w:r>
          </w:p>
        </w:tc>
        <w:tc>
          <w:tcPr>
            <w:tcW w:w="7011"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left"/>
              <w:rPr>
                <w:rFonts w:ascii="仿宋" w:eastAsia="仿宋" w:cs="仿宋"/>
                <w:color w:val="000000"/>
                <w:kern w:val="0"/>
                <w:sz w:val="24"/>
              </w:rPr>
            </w:pPr>
            <w:r w:rsidRPr="004B1920">
              <w:rPr>
                <w:rFonts w:ascii="仿宋" w:eastAsia="仿宋" w:cs="仿宋" w:hint="eastAsia"/>
                <w:color w:val="000000"/>
                <w:kern w:val="0"/>
                <w:sz w:val="24"/>
              </w:rPr>
              <w:t>立案→调查取证→审查→告知→决定→送达→执行</w:t>
            </w:r>
          </w:p>
        </w:tc>
      </w:tr>
      <w:tr w:rsidR="002A01D2" w:rsidRPr="004B1920" w:rsidTr="003534A8">
        <w:trPr>
          <w:trHeight w:val="65"/>
        </w:trPr>
        <w:tc>
          <w:tcPr>
            <w:tcW w:w="1666"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center"/>
              <w:rPr>
                <w:rFonts w:ascii="黑体" w:eastAsia="黑体" w:cs="黑体"/>
                <w:color w:val="000000"/>
                <w:kern w:val="0"/>
                <w:sz w:val="24"/>
              </w:rPr>
            </w:pPr>
            <w:r w:rsidRPr="004B1920">
              <w:rPr>
                <w:rFonts w:ascii="黑体" w:eastAsia="黑体" w:cs="黑体" w:hint="eastAsia"/>
                <w:color w:val="000000"/>
                <w:kern w:val="0"/>
                <w:sz w:val="24"/>
              </w:rPr>
              <w:t>责任事项</w:t>
            </w:r>
          </w:p>
        </w:tc>
        <w:tc>
          <w:tcPr>
            <w:tcW w:w="7011"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left"/>
              <w:rPr>
                <w:rFonts w:ascii="仿宋" w:eastAsia="仿宋" w:cs="仿宋"/>
                <w:color w:val="000000"/>
                <w:kern w:val="0"/>
                <w:sz w:val="20"/>
                <w:szCs w:val="20"/>
              </w:rPr>
            </w:pPr>
            <w:r w:rsidRPr="004B1920">
              <w:rPr>
                <w:rFonts w:ascii="仿宋" w:eastAsia="仿宋" w:cs="仿宋"/>
                <w:color w:val="000000"/>
                <w:kern w:val="0"/>
                <w:sz w:val="20"/>
                <w:szCs w:val="20"/>
              </w:rPr>
              <w:t>1.</w:t>
            </w:r>
            <w:r w:rsidRPr="004B1920">
              <w:rPr>
                <w:rFonts w:ascii="仿宋" w:eastAsia="仿宋" w:cs="仿宋" w:hint="eastAsia"/>
                <w:color w:val="000000"/>
                <w:kern w:val="0"/>
                <w:sz w:val="20"/>
                <w:szCs w:val="20"/>
              </w:rPr>
              <w:t>立案责任：通过检查发现、群众举报或投诉、上级交办、有关部门移送、媒体曝光、监督抽检、违法行为人交代等途径获取线索，发现涉嫌养殖户、养殖场、动物诊疗机构等使用者转手销售兽用生物制品的，或者兽药经营者超出《兽药经营许可证》载明的经营范围经营兽用生物制品的</w:t>
            </w:r>
            <w:r w:rsidRPr="004B1920">
              <w:rPr>
                <w:rFonts w:ascii="仿宋" w:eastAsia="仿宋" w:cs="仿宋"/>
                <w:color w:val="000000"/>
                <w:kern w:val="0"/>
                <w:sz w:val="20"/>
                <w:szCs w:val="20"/>
              </w:rPr>
              <w:t>,</w:t>
            </w:r>
            <w:r w:rsidRPr="004B1920">
              <w:rPr>
                <w:rFonts w:ascii="仿宋" w:eastAsia="仿宋" w:cs="仿宋" w:hint="eastAsia"/>
                <w:color w:val="000000"/>
                <w:kern w:val="0"/>
                <w:sz w:val="20"/>
                <w:szCs w:val="20"/>
              </w:rPr>
              <w:t>予以审查，决定是否立案。</w:t>
            </w:r>
            <w:r w:rsidRPr="004B1920">
              <w:rPr>
                <w:rFonts w:ascii="仿宋" w:eastAsia="仿宋" w:cs="仿宋"/>
                <w:color w:val="000000"/>
                <w:kern w:val="0"/>
                <w:sz w:val="20"/>
                <w:szCs w:val="20"/>
              </w:rPr>
              <w:t>2.</w:t>
            </w:r>
            <w:r w:rsidRPr="004B1920">
              <w:rPr>
                <w:rFonts w:ascii="仿宋" w:eastAsia="仿宋" w:cs="仿宋" w:hint="eastAsia"/>
                <w:color w:val="000000"/>
                <w:kern w:val="0"/>
                <w:sz w:val="20"/>
                <w:szCs w:val="20"/>
              </w:rPr>
              <w:t>调查取证责任：对立案的案件，指定专人负责，及时组织调查取证，通过搜集证据、现场了解核实情况等进行调查，并制作笔录。与当事人有直接利害关系的应当回避。执法人员不得少于</w:t>
            </w:r>
            <w:r w:rsidRPr="004B1920">
              <w:rPr>
                <w:rFonts w:ascii="仿宋" w:eastAsia="仿宋" w:cs="仿宋"/>
                <w:color w:val="000000"/>
                <w:kern w:val="0"/>
                <w:sz w:val="20"/>
                <w:szCs w:val="20"/>
              </w:rPr>
              <w:t>2</w:t>
            </w:r>
            <w:r w:rsidRPr="004B1920">
              <w:rPr>
                <w:rFonts w:ascii="仿宋" w:eastAsia="仿宋" w:cs="仿宋" w:hint="eastAsia"/>
                <w:color w:val="000000"/>
                <w:kern w:val="0"/>
                <w:sz w:val="20"/>
                <w:szCs w:val="20"/>
              </w:rPr>
              <w:t>人，调查时应出示执法证件，允许当事人辩解陈述。执法人员应保守有关秘密。</w:t>
            </w:r>
          </w:p>
          <w:p w:rsidR="002A01D2" w:rsidRPr="004B1920" w:rsidRDefault="002A01D2" w:rsidP="004B1920">
            <w:pPr>
              <w:autoSpaceDE w:val="0"/>
              <w:autoSpaceDN w:val="0"/>
              <w:adjustRightInd w:val="0"/>
              <w:jc w:val="left"/>
              <w:rPr>
                <w:rFonts w:ascii="仿宋" w:eastAsia="仿宋" w:cs="仿宋"/>
                <w:color w:val="000000"/>
                <w:kern w:val="0"/>
                <w:sz w:val="20"/>
                <w:szCs w:val="20"/>
              </w:rPr>
            </w:pPr>
            <w:r w:rsidRPr="004B1920">
              <w:rPr>
                <w:rFonts w:ascii="仿宋" w:eastAsia="仿宋" w:cs="仿宋"/>
                <w:color w:val="000000"/>
                <w:kern w:val="0"/>
                <w:sz w:val="20"/>
                <w:szCs w:val="20"/>
              </w:rPr>
              <w:t>3.</w:t>
            </w:r>
            <w:r w:rsidRPr="004B1920">
              <w:rPr>
                <w:rFonts w:ascii="仿宋" w:eastAsia="仿宋" w:cs="仿宋" w:hint="eastAsia"/>
                <w:color w:val="000000"/>
                <w:kern w:val="0"/>
                <w:sz w:val="20"/>
                <w:szCs w:val="20"/>
              </w:rPr>
              <w:t>审查责任：审查案件调查报告，对违法行为认定、证据、调查取证程序、法律适用、处罚种类和幅度、当事人陈述和申辩理由等方面进行审查，提出处理意见（主要证据不足时，以适当的方式补充调查）。</w:t>
            </w:r>
          </w:p>
          <w:p w:rsidR="002A01D2" w:rsidRPr="004B1920" w:rsidRDefault="002A01D2" w:rsidP="004B1920">
            <w:pPr>
              <w:autoSpaceDE w:val="0"/>
              <w:autoSpaceDN w:val="0"/>
              <w:adjustRightInd w:val="0"/>
              <w:jc w:val="left"/>
              <w:rPr>
                <w:rFonts w:ascii="仿宋" w:eastAsia="仿宋" w:cs="仿宋"/>
                <w:color w:val="000000"/>
                <w:kern w:val="0"/>
                <w:sz w:val="20"/>
                <w:szCs w:val="20"/>
              </w:rPr>
            </w:pPr>
            <w:r w:rsidRPr="004B1920">
              <w:rPr>
                <w:rFonts w:ascii="仿宋" w:eastAsia="仿宋" w:cs="仿宋"/>
                <w:color w:val="000000"/>
                <w:kern w:val="0"/>
                <w:sz w:val="20"/>
                <w:szCs w:val="20"/>
              </w:rPr>
              <w:lastRenderedPageBreak/>
              <w:t>4.</w:t>
            </w:r>
            <w:r w:rsidRPr="004B1920">
              <w:rPr>
                <w:rFonts w:ascii="仿宋" w:eastAsia="仿宋" w:cs="仿宋" w:hint="eastAsia"/>
                <w:color w:val="000000"/>
                <w:kern w:val="0"/>
                <w:sz w:val="20"/>
                <w:szCs w:val="20"/>
              </w:rPr>
              <w:t>告知责任：作出行政处罚决定前，应制作《行政处罚事先告知书》送达当事人，告知拟认定的违法行为和处罚种类、幅度，及其享有的陈述、申辩等权利。符合听证规定的，制作并送达《行政处罚听证告知书》。</w:t>
            </w:r>
          </w:p>
          <w:p w:rsidR="002A01D2" w:rsidRPr="004B1920" w:rsidRDefault="002A01D2" w:rsidP="004B1920">
            <w:pPr>
              <w:autoSpaceDE w:val="0"/>
              <w:autoSpaceDN w:val="0"/>
              <w:adjustRightInd w:val="0"/>
              <w:jc w:val="left"/>
              <w:rPr>
                <w:rFonts w:ascii="仿宋" w:eastAsia="仿宋" w:cs="仿宋"/>
                <w:color w:val="000000"/>
                <w:kern w:val="0"/>
                <w:sz w:val="20"/>
                <w:szCs w:val="20"/>
              </w:rPr>
            </w:pPr>
            <w:r w:rsidRPr="004B1920">
              <w:rPr>
                <w:rFonts w:ascii="仿宋" w:eastAsia="仿宋" w:cs="仿宋"/>
                <w:color w:val="000000"/>
                <w:kern w:val="0"/>
                <w:sz w:val="20"/>
                <w:szCs w:val="20"/>
              </w:rPr>
              <w:t>5.</w:t>
            </w:r>
            <w:r w:rsidRPr="004B1920">
              <w:rPr>
                <w:rFonts w:ascii="仿宋" w:eastAsia="仿宋" w:cs="仿宋" w:hint="eastAsia"/>
                <w:color w:val="000000"/>
                <w:kern w:val="0"/>
                <w:sz w:val="20"/>
                <w:szCs w:val="20"/>
              </w:rPr>
              <w:t>决定责任：未依法提出听证、陈述、申辩申请，或者申请未被采纳，作出处罚决定，制作《行政处罚决定书》，载明行政处罚种类、幅度，交款方式，逾期不缴纳罚款的责任，申请行政复议、行政诉讼的时间期限等内容。</w:t>
            </w:r>
          </w:p>
          <w:p w:rsidR="002A01D2" w:rsidRPr="004B1920" w:rsidRDefault="002A01D2" w:rsidP="004B1920">
            <w:pPr>
              <w:autoSpaceDE w:val="0"/>
              <w:autoSpaceDN w:val="0"/>
              <w:adjustRightInd w:val="0"/>
              <w:jc w:val="left"/>
              <w:rPr>
                <w:rFonts w:ascii="仿宋" w:eastAsia="仿宋" w:cs="仿宋"/>
                <w:color w:val="000000"/>
                <w:kern w:val="0"/>
                <w:sz w:val="20"/>
                <w:szCs w:val="20"/>
              </w:rPr>
            </w:pPr>
            <w:r w:rsidRPr="004B1920">
              <w:rPr>
                <w:rFonts w:ascii="仿宋" w:eastAsia="仿宋" w:cs="仿宋"/>
                <w:color w:val="000000"/>
                <w:kern w:val="0"/>
                <w:sz w:val="20"/>
                <w:szCs w:val="20"/>
              </w:rPr>
              <w:t>6.</w:t>
            </w:r>
            <w:r w:rsidRPr="004B1920">
              <w:rPr>
                <w:rFonts w:ascii="仿宋" w:eastAsia="仿宋" w:cs="仿宋" w:hint="eastAsia"/>
                <w:color w:val="000000"/>
                <w:kern w:val="0"/>
                <w:sz w:val="20"/>
                <w:szCs w:val="20"/>
              </w:rPr>
              <w:t>送达责任：行政处罚决定书应当在宣告后当场交付当事人；当事人不在场的，行政机关应当在七日内依照民事诉讼法的有关规定，将行政处罚决定书送达当事人。</w:t>
            </w:r>
          </w:p>
          <w:p w:rsidR="002A01D2" w:rsidRPr="004B1920" w:rsidRDefault="002A01D2" w:rsidP="004B1920">
            <w:pPr>
              <w:autoSpaceDE w:val="0"/>
              <w:autoSpaceDN w:val="0"/>
              <w:adjustRightInd w:val="0"/>
              <w:jc w:val="left"/>
              <w:rPr>
                <w:rFonts w:ascii="仿宋" w:eastAsia="仿宋" w:cs="仿宋"/>
                <w:color w:val="000000"/>
                <w:kern w:val="0"/>
                <w:sz w:val="20"/>
                <w:szCs w:val="20"/>
              </w:rPr>
            </w:pPr>
            <w:r w:rsidRPr="004B1920">
              <w:rPr>
                <w:rFonts w:ascii="仿宋" w:eastAsia="仿宋" w:cs="仿宋"/>
                <w:color w:val="000000"/>
                <w:kern w:val="0"/>
                <w:sz w:val="20"/>
                <w:szCs w:val="20"/>
              </w:rPr>
              <w:t>7.</w:t>
            </w:r>
            <w:r w:rsidRPr="004B1920">
              <w:rPr>
                <w:rFonts w:ascii="仿宋" w:eastAsia="仿宋" w:cs="仿宋" w:hint="eastAsia"/>
                <w:color w:val="000000"/>
                <w:kern w:val="0"/>
                <w:sz w:val="20"/>
                <w:szCs w:val="20"/>
              </w:rPr>
              <w:t>执行责任：敦促当事人履行行政处罚内容，经催告拒不履行的，依法申请法院强制执行。</w:t>
            </w:r>
          </w:p>
          <w:p w:rsidR="002A01D2" w:rsidRPr="004B1920" w:rsidRDefault="002A01D2" w:rsidP="004B1920">
            <w:pPr>
              <w:autoSpaceDE w:val="0"/>
              <w:autoSpaceDN w:val="0"/>
              <w:adjustRightInd w:val="0"/>
              <w:jc w:val="left"/>
              <w:rPr>
                <w:rFonts w:ascii="仿宋" w:eastAsia="仿宋" w:cs="仿宋"/>
                <w:color w:val="000000"/>
                <w:kern w:val="0"/>
                <w:sz w:val="20"/>
                <w:szCs w:val="20"/>
              </w:rPr>
            </w:pPr>
            <w:r w:rsidRPr="004B1920">
              <w:rPr>
                <w:rFonts w:ascii="仿宋" w:eastAsia="仿宋" w:cs="仿宋"/>
                <w:color w:val="000000"/>
                <w:kern w:val="0"/>
                <w:sz w:val="20"/>
                <w:szCs w:val="20"/>
              </w:rPr>
              <w:t>8.</w:t>
            </w:r>
            <w:r w:rsidRPr="004B1920">
              <w:rPr>
                <w:rFonts w:ascii="仿宋" w:eastAsia="仿宋" w:cs="仿宋" w:hint="eastAsia"/>
                <w:color w:val="000000"/>
                <w:kern w:val="0"/>
                <w:sz w:val="20"/>
                <w:szCs w:val="20"/>
              </w:rPr>
              <w:t>监督责任：严格遵守收支两条线，罚没财物上缴国库，对执行完毕的案件及时办理结案。</w:t>
            </w:r>
            <w:r w:rsidRPr="004B1920">
              <w:rPr>
                <w:rFonts w:ascii="仿宋" w:eastAsia="仿宋" w:cs="仿宋"/>
                <w:color w:val="000000"/>
                <w:kern w:val="0"/>
                <w:sz w:val="20"/>
                <w:szCs w:val="20"/>
              </w:rPr>
              <w:t xml:space="preserve"> </w:t>
            </w:r>
          </w:p>
          <w:p w:rsidR="002A01D2" w:rsidRPr="004B1920" w:rsidRDefault="002A01D2" w:rsidP="004B1920">
            <w:pPr>
              <w:autoSpaceDE w:val="0"/>
              <w:autoSpaceDN w:val="0"/>
              <w:adjustRightInd w:val="0"/>
              <w:jc w:val="left"/>
              <w:rPr>
                <w:rFonts w:ascii="仿宋" w:eastAsia="仿宋" w:cs="仿宋"/>
                <w:color w:val="000000"/>
                <w:kern w:val="0"/>
                <w:sz w:val="20"/>
                <w:szCs w:val="20"/>
              </w:rPr>
            </w:pPr>
            <w:r w:rsidRPr="004B1920">
              <w:rPr>
                <w:rFonts w:ascii="仿宋" w:eastAsia="仿宋" w:cs="仿宋"/>
                <w:color w:val="000000"/>
                <w:kern w:val="0"/>
                <w:sz w:val="20"/>
                <w:szCs w:val="20"/>
              </w:rPr>
              <w:t>9.</w:t>
            </w:r>
            <w:r w:rsidRPr="004B1920">
              <w:rPr>
                <w:rFonts w:ascii="仿宋" w:eastAsia="仿宋" w:cs="仿宋" w:hint="eastAsia"/>
                <w:color w:val="000000"/>
                <w:kern w:val="0"/>
                <w:sz w:val="20"/>
                <w:szCs w:val="20"/>
              </w:rPr>
              <w:t>其他法律法规规章文件规定应履行的其他责任。</w:t>
            </w:r>
          </w:p>
        </w:tc>
      </w:tr>
      <w:tr w:rsidR="002A01D2" w:rsidRPr="004B1920" w:rsidTr="003534A8">
        <w:trPr>
          <w:trHeight w:val="6442"/>
        </w:trPr>
        <w:tc>
          <w:tcPr>
            <w:tcW w:w="1666"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center"/>
              <w:rPr>
                <w:rFonts w:ascii="黑体" w:eastAsia="黑体" w:cs="黑体"/>
                <w:color w:val="000000"/>
                <w:kern w:val="0"/>
                <w:sz w:val="24"/>
              </w:rPr>
            </w:pPr>
            <w:r w:rsidRPr="004B1920">
              <w:rPr>
                <w:rFonts w:ascii="黑体" w:eastAsia="黑体" w:cs="黑体" w:hint="eastAsia"/>
                <w:color w:val="000000"/>
                <w:kern w:val="0"/>
                <w:sz w:val="24"/>
              </w:rPr>
              <w:lastRenderedPageBreak/>
              <w:t>责任事项依据</w:t>
            </w:r>
          </w:p>
        </w:tc>
        <w:tc>
          <w:tcPr>
            <w:tcW w:w="7011"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left"/>
              <w:rPr>
                <w:rFonts w:ascii="仿宋" w:eastAsia="仿宋" w:cs="仿宋"/>
                <w:color w:val="000000"/>
                <w:kern w:val="0"/>
                <w:sz w:val="24"/>
              </w:rPr>
            </w:pPr>
            <w:r w:rsidRPr="004B1920">
              <w:rPr>
                <w:rFonts w:ascii="仿宋" w:eastAsia="仿宋" w:cs="仿宋"/>
                <w:color w:val="000000"/>
                <w:kern w:val="0"/>
                <w:sz w:val="24"/>
              </w:rPr>
              <w:t>1.</w:t>
            </w:r>
            <w:r w:rsidRPr="004B1920">
              <w:rPr>
                <w:rFonts w:ascii="仿宋" w:eastAsia="仿宋" w:cs="仿宋" w:hint="eastAsia"/>
                <w:color w:val="000000"/>
                <w:kern w:val="0"/>
                <w:sz w:val="24"/>
              </w:rPr>
              <w:t>立案责任依据：《农业行政处罚程序规定》第二十六条</w:t>
            </w:r>
            <w:r w:rsidRPr="004B1920">
              <w:rPr>
                <w:rFonts w:ascii="仿宋" w:eastAsia="仿宋" w:cs="仿宋"/>
                <w:color w:val="000000"/>
                <w:kern w:val="0"/>
                <w:sz w:val="24"/>
              </w:rPr>
              <w:t xml:space="preserve"> </w:t>
            </w:r>
            <w:r w:rsidRPr="004B1920">
              <w:rPr>
                <w:rFonts w:ascii="仿宋" w:eastAsia="仿宋" w:cs="仿宋" w:hint="eastAsia"/>
                <w:color w:val="000000"/>
                <w:kern w:val="0"/>
                <w:sz w:val="24"/>
              </w:rPr>
              <w:t>除依法可以当场决定行政处罚的外，执法人员经初步调查，发现公民、法人或者其他组织涉嫌有违法行为依法应当给予行政处罚的，应当填写《行政处罚立案审批表》，报本行政处罚机关负责人批准立案。</w:t>
            </w:r>
          </w:p>
          <w:p w:rsidR="002A01D2" w:rsidRPr="004B1920" w:rsidRDefault="002A01D2" w:rsidP="004B1920">
            <w:pPr>
              <w:autoSpaceDE w:val="0"/>
              <w:autoSpaceDN w:val="0"/>
              <w:adjustRightInd w:val="0"/>
              <w:jc w:val="left"/>
              <w:rPr>
                <w:rFonts w:ascii="仿宋" w:eastAsia="仿宋" w:cs="仿宋"/>
                <w:color w:val="000000"/>
                <w:kern w:val="0"/>
                <w:sz w:val="24"/>
              </w:rPr>
            </w:pPr>
            <w:r w:rsidRPr="004B1920">
              <w:rPr>
                <w:rFonts w:ascii="仿宋" w:eastAsia="仿宋" w:cs="仿宋"/>
                <w:color w:val="000000"/>
                <w:kern w:val="0"/>
                <w:sz w:val="24"/>
              </w:rPr>
              <w:t>2.</w:t>
            </w:r>
            <w:r w:rsidRPr="004B1920">
              <w:rPr>
                <w:rFonts w:ascii="仿宋" w:eastAsia="仿宋" w:cs="仿宋" w:hint="eastAsia"/>
                <w:color w:val="000000"/>
                <w:kern w:val="0"/>
                <w:sz w:val="24"/>
              </w:rPr>
              <w:t>调查取证责任依据：《农业行政处罚程序规定》第二十七</w:t>
            </w:r>
            <w:r w:rsidRPr="004B1920">
              <w:rPr>
                <w:rFonts w:ascii="仿宋" w:eastAsia="仿宋" w:cs="仿宋"/>
                <w:color w:val="000000"/>
                <w:kern w:val="0"/>
                <w:sz w:val="24"/>
              </w:rPr>
              <w:t xml:space="preserve"> </w:t>
            </w:r>
            <w:r w:rsidRPr="004B1920">
              <w:rPr>
                <w:rFonts w:ascii="仿宋" w:eastAsia="仿宋" w:cs="仿宋" w:hint="eastAsia"/>
                <w:color w:val="000000"/>
                <w:kern w:val="0"/>
                <w:sz w:val="24"/>
              </w:rPr>
              <w:t>农业行政处罚机关应当对案件情况进行全面、客观、公正地调查，收集证据；必要时，依照法律、法规的规定，可以进行检查。执法人员调查收集证据时不得少于二人。证据包括书证、物证、视听资料、证人证言、当事人陈述、鉴定结论、勘验笔录和现场笔录。第三十六条</w:t>
            </w:r>
            <w:r w:rsidRPr="004B1920">
              <w:rPr>
                <w:rFonts w:ascii="仿宋" w:eastAsia="仿宋" w:cs="仿宋"/>
                <w:color w:val="000000"/>
                <w:kern w:val="0"/>
                <w:sz w:val="24"/>
              </w:rPr>
              <w:t xml:space="preserve"> </w:t>
            </w:r>
            <w:r w:rsidRPr="004B1920">
              <w:rPr>
                <w:rFonts w:ascii="仿宋" w:eastAsia="仿宋" w:cs="仿宋" w:hint="eastAsia"/>
                <w:color w:val="000000"/>
                <w:kern w:val="0"/>
                <w:sz w:val="24"/>
              </w:rPr>
              <w:t>案件调查人员与本案有利害关系或者其他关系可能影响公正处理的，应当申请回避，当事人也有权向农业行政处罚机关申请要求回避。</w:t>
            </w:r>
          </w:p>
          <w:p w:rsidR="002A01D2" w:rsidRPr="004B1920" w:rsidRDefault="002A01D2" w:rsidP="004B1920">
            <w:pPr>
              <w:autoSpaceDE w:val="0"/>
              <w:autoSpaceDN w:val="0"/>
              <w:adjustRightInd w:val="0"/>
              <w:jc w:val="left"/>
              <w:rPr>
                <w:rFonts w:ascii="仿宋" w:eastAsia="仿宋" w:cs="仿宋"/>
                <w:color w:val="000000"/>
                <w:kern w:val="0"/>
                <w:sz w:val="24"/>
              </w:rPr>
            </w:pPr>
            <w:r w:rsidRPr="004B1920">
              <w:rPr>
                <w:rFonts w:ascii="仿宋" w:eastAsia="仿宋" w:cs="仿宋"/>
                <w:color w:val="000000"/>
                <w:kern w:val="0"/>
                <w:sz w:val="24"/>
              </w:rPr>
              <w:t>3.</w:t>
            </w:r>
            <w:r w:rsidRPr="004B1920">
              <w:rPr>
                <w:rFonts w:ascii="仿宋" w:eastAsia="仿宋" w:cs="仿宋" w:hint="eastAsia"/>
                <w:color w:val="000000"/>
                <w:kern w:val="0"/>
                <w:sz w:val="24"/>
              </w:rPr>
              <w:t>审查责任依据：《农业行政处罚程序规定》第三十七条</w:t>
            </w:r>
            <w:r w:rsidRPr="004B1920">
              <w:rPr>
                <w:rFonts w:ascii="仿宋" w:eastAsia="仿宋" w:cs="仿宋"/>
                <w:color w:val="000000"/>
                <w:kern w:val="0"/>
                <w:sz w:val="24"/>
              </w:rPr>
              <w:t xml:space="preserve"> </w:t>
            </w:r>
            <w:r w:rsidRPr="004B1920">
              <w:rPr>
                <w:rFonts w:ascii="仿宋" w:eastAsia="仿宋" w:cs="仿宋" w:hint="eastAsia"/>
                <w:color w:val="000000"/>
                <w:kern w:val="0"/>
                <w:sz w:val="24"/>
              </w:rPr>
              <w:t>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p>
          <w:p w:rsidR="002A01D2" w:rsidRPr="004B1920" w:rsidRDefault="002A01D2" w:rsidP="004B1920">
            <w:pPr>
              <w:autoSpaceDE w:val="0"/>
              <w:autoSpaceDN w:val="0"/>
              <w:adjustRightInd w:val="0"/>
              <w:jc w:val="left"/>
              <w:rPr>
                <w:rFonts w:ascii="仿宋" w:eastAsia="仿宋" w:cs="仿宋"/>
                <w:color w:val="000000"/>
                <w:kern w:val="0"/>
                <w:sz w:val="24"/>
              </w:rPr>
            </w:pPr>
            <w:r w:rsidRPr="004B1920">
              <w:rPr>
                <w:rFonts w:ascii="仿宋" w:eastAsia="仿宋" w:cs="仿宋"/>
                <w:color w:val="000000"/>
                <w:kern w:val="0"/>
                <w:sz w:val="24"/>
              </w:rPr>
              <w:t>4.</w:t>
            </w:r>
            <w:r w:rsidRPr="004B1920">
              <w:rPr>
                <w:rFonts w:ascii="仿宋" w:eastAsia="仿宋" w:cs="仿宋" w:hint="eastAsia"/>
                <w:color w:val="000000"/>
                <w:kern w:val="0"/>
                <w:sz w:val="24"/>
              </w:rPr>
              <w:t>告知责任依据：《农业行政处罚程序规定》第三十八条</w:t>
            </w:r>
            <w:r w:rsidRPr="004B1920">
              <w:rPr>
                <w:rFonts w:ascii="仿宋" w:eastAsia="仿宋" w:cs="仿宋"/>
                <w:color w:val="000000"/>
                <w:kern w:val="0"/>
                <w:sz w:val="24"/>
              </w:rPr>
              <w:t xml:space="preserve"> </w:t>
            </w:r>
            <w:r w:rsidRPr="004B1920">
              <w:rPr>
                <w:rFonts w:ascii="仿宋" w:eastAsia="仿宋" w:cs="仿宋" w:hint="eastAsia"/>
                <w:color w:val="000000"/>
                <w:kern w:val="0"/>
                <w:sz w:val="24"/>
              </w:rPr>
              <w:t>在作出行政处罚决定之前，农业行政处罚机关应当制作《行政处罚事先告知书》，送达当事人，告知拟给予的行政处罚内容及其事实、理由和依据，并告知当事人可以在收到告知书之日起三日内，进行陈述、申辩。符合听证条件的，告知当事人可以要求听证。当事人无正当理由逾期未提出陈述、申辩或者要求听证的，视为放弃上述权利。</w:t>
            </w:r>
          </w:p>
          <w:p w:rsidR="002A01D2" w:rsidRPr="004B1920" w:rsidRDefault="002A01D2" w:rsidP="004B1920">
            <w:pPr>
              <w:autoSpaceDE w:val="0"/>
              <w:autoSpaceDN w:val="0"/>
              <w:adjustRightInd w:val="0"/>
              <w:jc w:val="left"/>
              <w:rPr>
                <w:rFonts w:ascii="仿宋" w:eastAsia="仿宋" w:cs="仿宋"/>
                <w:color w:val="000000"/>
                <w:kern w:val="0"/>
                <w:sz w:val="24"/>
              </w:rPr>
            </w:pPr>
            <w:r w:rsidRPr="004B1920">
              <w:rPr>
                <w:rFonts w:ascii="仿宋" w:eastAsia="仿宋" w:cs="仿宋"/>
                <w:color w:val="000000"/>
                <w:kern w:val="0"/>
                <w:sz w:val="24"/>
              </w:rPr>
              <w:t>5.</w:t>
            </w:r>
            <w:r w:rsidRPr="004B1920">
              <w:rPr>
                <w:rFonts w:ascii="仿宋" w:eastAsia="仿宋" w:cs="仿宋" w:hint="eastAsia"/>
                <w:color w:val="000000"/>
                <w:kern w:val="0"/>
                <w:sz w:val="24"/>
              </w:rPr>
              <w:t>决定责任依据：《农业行政处罚程序规定》第三十九条</w:t>
            </w:r>
            <w:r w:rsidRPr="004B1920">
              <w:rPr>
                <w:rFonts w:ascii="仿宋" w:eastAsia="仿宋" w:cs="仿宋"/>
                <w:color w:val="000000"/>
                <w:kern w:val="0"/>
                <w:sz w:val="24"/>
              </w:rPr>
              <w:t xml:space="preserve"> </w:t>
            </w:r>
            <w:r w:rsidRPr="004B1920">
              <w:rPr>
                <w:rFonts w:ascii="仿宋" w:eastAsia="仿宋" w:cs="仿宋" w:hint="eastAsia"/>
                <w:color w:val="000000"/>
                <w:kern w:val="0"/>
                <w:sz w:val="24"/>
              </w:rPr>
              <w:t>农业行政处罚机关应当及时对当事人的陈述、申辩或者听证情况进行审查，认为违法事实清楚，证据确凿，决定给予行政处罚的，应当制作《行政处罚决定书》。</w:t>
            </w:r>
          </w:p>
        </w:tc>
      </w:tr>
      <w:tr w:rsidR="002A01D2" w:rsidRPr="004B1920" w:rsidTr="003534A8">
        <w:trPr>
          <w:trHeight w:val="75"/>
        </w:trPr>
        <w:tc>
          <w:tcPr>
            <w:tcW w:w="1666"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center"/>
              <w:rPr>
                <w:rFonts w:ascii="黑体" w:eastAsia="黑体" w:cs="黑体"/>
                <w:color w:val="000000"/>
                <w:kern w:val="0"/>
                <w:sz w:val="24"/>
              </w:rPr>
            </w:pPr>
          </w:p>
        </w:tc>
        <w:tc>
          <w:tcPr>
            <w:tcW w:w="7011"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left"/>
              <w:rPr>
                <w:rFonts w:ascii="仿宋" w:eastAsia="仿宋" w:cs="仿宋"/>
                <w:color w:val="000000"/>
                <w:kern w:val="0"/>
                <w:sz w:val="24"/>
              </w:rPr>
            </w:pPr>
            <w:r w:rsidRPr="004B1920">
              <w:rPr>
                <w:rFonts w:ascii="仿宋" w:eastAsia="仿宋" w:cs="仿宋"/>
                <w:color w:val="000000"/>
                <w:kern w:val="0"/>
                <w:sz w:val="24"/>
              </w:rPr>
              <w:t>6.</w:t>
            </w:r>
            <w:r w:rsidRPr="004B1920">
              <w:rPr>
                <w:rFonts w:ascii="仿宋" w:eastAsia="仿宋" w:cs="仿宋" w:hint="eastAsia"/>
                <w:color w:val="000000"/>
                <w:kern w:val="0"/>
                <w:sz w:val="24"/>
              </w:rPr>
              <w:t>送达责任依据：《农业行政处罚程序规定》第五十二条</w:t>
            </w:r>
            <w:r w:rsidRPr="004B1920">
              <w:rPr>
                <w:rFonts w:ascii="仿宋" w:eastAsia="仿宋" w:cs="仿宋"/>
                <w:color w:val="000000"/>
                <w:kern w:val="0"/>
                <w:sz w:val="24"/>
              </w:rPr>
              <w:t xml:space="preserve"> </w:t>
            </w:r>
            <w:r w:rsidRPr="004B1920">
              <w:rPr>
                <w:rFonts w:ascii="仿宋" w:eastAsia="仿宋" w:cs="仿宋" w:hint="eastAsia"/>
                <w:color w:val="000000"/>
                <w:kern w:val="0"/>
                <w:sz w:val="24"/>
              </w:rPr>
              <w:t>《行政处罚决定书》应当在宣告后当场交付当事人；当事人不在场的，应当在七日内送达当事人，并由当事人在《送达回证》上签名或者盖</w:t>
            </w:r>
            <w:r w:rsidRPr="004B1920">
              <w:rPr>
                <w:rFonts w:ascii="仿宋" w:eastAsia="仿宋" w:cs="仿宋" w:hint="eastAsia"/>
                <w:color w:val="000000"/>
                <w:kern w:val="0"/>
                <w:sz w:val="24"/>
              </w:rPr>
              <w:lastRenderedPageBreak/>
              <w:t>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六十天，即视为送达。</w:t>
            </w:r>
          </w:p>
          <w:p w:rsidR="002A01D2" w:rsidRPr="004B1920" w:rsidRDefault="002A01D2" w:rsidP="004B1920">
            <w:pPr>
              <w:autoSpaceDE w:val="0"/>
              <w:autoSpaceDN w:val="0"/>
              <w:adjustRightInd w:val="0"/>
              <w:jc w:val="left"/>
              <w:rPr>
                <w:rFonts w:ascii="仿宋" w:eastAsia="仿宋" w:cs="仿宋"/>
                <w:color w:val="000000"/>
                <w:kern w:val="0"/>
                <w:sz w:val="24"/>
              </w:rPr>
            </w:pPr>
            <w:r w:rsidRPr="004B1920">
              <w:rPr>
                <w:rFonts w:ascii="仿宋" w:eastAsia="仿宋" w:cs="仿宋"/>
                <w:color w:val="000000"/>
                <w:kern w:val="0"/>
                <w:sz w:val="24"/>
              </w:rPr>
              <w:t>7.</w:t>
            </w:r>
            <w:r w:rsidRPr="004B1920">
              <w:rPr>
                <w:rFonts w:ascii="仿宋" w:eastAsia="仿宋" w:cs="仿宋" w:hint="eastAsia"/>
                <w:color w:val="000000"/>
                <w:kern w:val="0"/>
                <w:sz w:val="24"/>
              </w:rPr>
              <w:t>执行责任依据：《中华人民共和国行政处罚法》第四十四条</w:t>
            </w:r>
            <w:r w:rsidRPr="004B1920">
              <w:rPr>
                <w:rFonts w:ascii="仿宋" w:eastAsia="仿宋" w:cs="仿宋"/>
                <w:color w:val="000000"/>
                <w:kern w:val="0"/>
                <w:sz w:val="24"/>
              </w:rPr>
              <w:t xml:space="preserve"> </w:t>
            </w:r>
            <w:r w:rsidRPr="004B1920">
              <w:rPr>
                <w:rFonts w:ascii="仿宋" w:eastAsia="仿宋" w:cs="仿宋" w:hint="eastAsia"/>
                <w:color w:val="000000"/>
                <w:kern w:val="0"/>
                <w:sz w:val="24"/>
              </w:rPr>
              <w:t>行政处罚决定依法作出后，当事人应当在行政处罚决定的期限内，予以履行。《中华人民共和国行政强制法》第五十三条</w:t>
            </w:r>
            <w:r w:rsidRPr="004B1920">
              <w:rPr>
                <w:rFonts w:ascii="仿宋" w:eastAsia="仿宋" w:cs="仿宋"/>
                <w:color w:val="000000"/>
                <w:kern w:val="0"/>
                <w:sz w:val="24"/>
              </w:rPr>
              <w:t xml:space="preserve">  </w:t>
            </w:r>
            <w:r w:rsidRPr="004B1920">
              <w:rPr>
                <w:rFonts w:ascii="仿宋" w:eastAsia="仿宋" w:cs="仿宋" w:hint="eastAsia"/>
                <w:color w:val="000000"/>
                <w:kern w:val="0"/>
                <w:sz w:val="24"/>
              </w:rPr>
              <w:t>当事人在法定期限内不申请行政复议或者提起行政诉讼，又不履行行政决定的，没有行政强制执行权的行政机关可以自期限届满之日起三个月内，依照本章规定申请人民法院强制执行。</w:t>
            </w:r>
          </w:p>
          <w:p w:rsidR="002A01D2" w:rsidRPr="004B1920" w:rsidRDefault="002A01D2" w:rsidP="004B1920">
            <w:pPr>
              <w:autoSpaceDE w:val="0"/>
              <w:autoSpaceDN w:val="0"/>
              <w:adjustRightInd w:val="0"/>
              <w:jc w:val="left"/>
              <w:rPr>
                <w:rFonts w:ascii="仿宋" w:eastAsia="仿宋" w:cs="仿宋"/>
                <w:color w:val="000000"/>
                <w:kern w:val="0"/>
                <w:sz w:val="24"/>
              </w:rPr>
            </w:pPr>
            <w:r w:rsidRPr="004B1920">
              <w:rPr>
                <w:rFonts w:ascii="仿宋" w:eastAsia="仿宋" w:cs="仿宋"/>
                <w:color w:val="000000"/>
                <w:kern w:val="0"/>
                <w:sz w:val="24"/>
              </w:rPr>
              <w:t>8.</w:t>
            </w:r>
            <w:r w:rsidRPr="004B1920">
              <w:rPr>
                <w:rFonts w:ascii="仿宋" w:eastAsia="仿宋" w:cs="仿宋" w:hint="eastAsia"/>
                <w:color w:val="000000"/>
                <w:kern w:val="0"/>
                <w:sz w:val="24"/>
              </w:rPr>
              <w:t>监督责任依据：《中华人民共和国行政处罚法》第四十六条</w:t>
            </w:r>
            <w:r w:rsidRPr="004B1920">
              <w:rPr>
                <w:rFonts w:ascii="仿宋" w:eastAsia="仿宋" w:cs="仿宋"/>
                <w:color w:val="000000"/>
                <w:kern w:val="0"/>
                <w:sz w:val="24"/>
              </w:rPr>
              <w:t xml:space="preserve"> </w:t>
            </w:r>
            <w:r w:rsidRPr="004B1920">
              <w:rPr>
                <w:rFonts w:ascii="仿宋" w:eastAsia="仿宋" w:cs="仿宋" w:hint="eastAsia"/>
                <w:color w:val="000000"/>
                <w:kern w:val="0"/>
                <w:sz w:val="24"/>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tc>
      </w:tr>
      <w:tr w:rsidR="002A01D2" w:rsidRPr="004B1920" w:rsidTr="003534A8">
        <w:trPr>
          <w:trHeight w:val="1555"/>
        </w:trPr>
        <w:tc>
          <w:tcPr>
            <w:tcW w:w="1666"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center"/>
              <w:rPr>
                <w:rFonts w:ascii="黑体" w:eastAsia="黑体" w:cs="黑体"/>
                <w:color w:val="000000"/>
                <w:kern w:val="0"/>
                <w:sz w:val="24"/>
              </w:rPr>
            </w:pPr>
            <w:r w:rsidRPr="004B1920">
              <w:rPr>
                <w:rFonts w:ascii="黑体" w:eastAsia="黑体" w:cs="黑体" w:hint="eastAsia"/>
                <w:color w:val="000000"/>
                <w:kern w:val="0"/>
                <w:sz w:val="24"/>
              </w:rPr>
              <w:lastRenderedPageBreak/>
              <w:t>职责边界</w:t>
            </w:r>
          </w:p>
        </w:tc>
        <w:tc>
          <w:tcPr>
            <w:tcW w:w="7011"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left"/>
              <w:rPr>
                <w:rFonts w:ascii="仿宋" w:eastAsia="仿宋" w:cs="仿宋"/>
                <w:color w:val="000000"/>
                <w:kern w:val="0"/>
                <w:sz w:val="24"/>
              </w:rPr>
            </w:pPr>
            <w:r w:rsidRPr="004B1920">
              <w:rPr>
                <w:rFonts w:ascii="仿宋" w:eastAsia="仿宋" w:cs="仿宋" w:hint="eastAsia"/>
                <w:color w:val="000000"/>
                <w:kern w:val="0"/>
                <w:sz w:val="24"/>
              </w:rPr>
              <w:t>一、责任分工</w:t>
            </w:r>
            <w:r w:rsidRPr="004B1920">
              <w:rPr>
                <w:rFonts w:ascii="仿宋" w:eastAsia="仿宋" w:cs="仿宋"/>
                <w:color w:val="000000"/>
                <w:kern w:val="0"/>
                <w:sz w:val="24"/>
              </w:rPr>
              <w:t xml:space="preserve">                                                  1.</w:t>
            </w:r>
            <w:r w:rsidRPr="004B1920">
              <w:rPr>
                <w:rFonts w:ascii="仿宋" w:eastAsia="仿宋" w:cs="仿宋" w:hint="eastAsia"/>
                <w:color w:val="000000"/>
                <w:kern w:val="0"/>
                <w:sz w:val="24"/>
              </w:rPr>
              <w:t>县级：负责本行政区域内兽用生物制品的监督管理工作。。</w:t>
            </w:r>
            <w:r w:rsidRPr="004B1920">
              <w:rPr>
                <w:rFonts w:ascii="仿宋" w:eastAsia="仿宋" w:cs="仿宋"/>
                <w:color w:val="000000"/>
                <w:kern w:val="0"/>
                <w:sz w:val="24"/>
              </w:rPr>
              <w:t>2.</w:t>
            </w:r>
            <w:r w:rsidRPr="004B1920">
              <w:rPr>
                <w:rFonts w:ascii="仿宋" w:eastAsia="仿宋" w:cs="仿宋" w:hint="eastAsia"/>
                <w:color w:val="000000"/>
                <w:kern w:val="0"/>
                <w:sz w:val="24"/>
              </w:rPr>
              <w:t>乡镇：</w:t>
            </w:r>
            <w:r w:rsidRPr="004B1920">
              <w:rPr>
                <w:rFonts w:ascii="仿宋" w:eastAsia="仿宋" w:cs="仿宋"/>
                <w:color w:val="000000"/>
                <w:kern w:val="0"/>
                <w:sz w:val="24"/>
              </w:rPr>
              <w:t xml:space="preserve"> </w:t>
            </w:r>
            <w:r w:rsidRPr="004B1920">
              <w:rPr>
                <w:rFonts w:ascii="仿宋" w:eastAsia="仿宋" w:cs="仿宋" w:hint="eastAsia"/>
                <w:color w:val="000000"/>
                <w:kern w:val="0"/>
                <w:sz w:val="24"/>
              </w:rPr>
              <w:t>无。二、相关依据《兽用生物制品经营管理办法》第四条　农业部负责全国兽用生物制品的监督管理工作。</w:t>
            </w:r>
            <w:r w:rsidRPr="004B1920">
              <w:rPr>
                <w:rFonts w:ascii="仿宋" w:eastAsia="仿宋" w:cs="仿宋"/>
                <w:color w:val="000000"/>
                <w:kern w:val="0"/>
                <w:sz w:val="24"/>
              </w:rPr>
              <w:t xml:space="preserve">  </w:t>
            </w:r>
            <w:r w:rsidRPr="004B1920">
              <w:rPr>
                <w:rFonts w:ascii="仿宋" w:eastAsia="仿宋" w:cs="仿宋" w:hint="eastAsia"/>
                <w:color w:val="000000"/>
                <w:kern w:val="0"/>
                <w:sz w:val="24"/>
              </w:rPr>
              <w:t xml:space="preserve">　　县级以上地方人民政府兽医行政管理部门负责本行政区域内兽用生物制品的监督管理工作。</w:t>
            </w:r>
          </w:p>
        </w:tc>
      </w:tr>
      <w:tr w:rsidR="002A01D2" w:rsidRPr="004B1920" w:rsidTr="003534A8">
        <w:trPr>
          <w:trHeight w:val="614"/>
        </w:trPr>
        <w:tc>
          <w:tcPr>
            <w:tcW w:w="1666"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center"/>
              <w:rPr>
                <w:rFonts w:ascii="黑体" w:eastAsia="黑体" w:cs="黑体"/>
                <w:color w:val="000000"/>
                <w:kern w:val="0"/>
                <w:sz w:val="24"/>
              </w:rPr>
            </w:pPr>
            <w:r w:rsidRPr="004B1920">
              <w:rPr>
                <w:rFonts w:ascii="黑体" w:eastAsia="黑体" w:cs="黑体" w:hint="eastAsia"/>
                <w:color w:val="000000"/>
                <w:kern w:val="0"/>
                <w:sz w:val="24"/>
              </w:rPr>
              <w:t>承办机构</w:t>
            </w:r>
          </w:p>
        </w:tc>
        <w:tc>
          <w:tcPr>
            <w:tcW w:w="7011"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left"/>
              <w:rPr>
                <w:rFonts w:ascii="仿宋" w:eastAsia="仿宋" w:cs="仿宋"/>
                <w:color w:val="000000"/>
                <w:kern w:val="0"/>
                <w:sz w:val="24"/>
              </w:rPr>
            </w:pPr>
            <w:r>
              <w:rPr>
                <w:rFonts w:ascii="仿宋" w:eastAsia="仿宋" w:cs="仿宋" w:hint="eastAsia"/>
                <w:color w:val="000000"/>
                <w:kern w:val="0"/>
                <w:sz w:val="24"/>
              </w:rPr>
              <w:t>西塞山区动物卫生监督所</w:t>
            </w:r>
          </w:p>
        </w:tc>
      </w:tr>
      <w:tr w:rsidR="002A01D2" w:rsidRPr="004B1920" w:rsidTr="003534A8">
        <w:trPr>
          <w:trHeight w:val="614"/>
        </w:trPr>
        <w:tc>
          <w:tcPr>
            <w:tcW w:w="1666"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center"/>
              <w:rPr>
                <w:rFonts w:ascii="黑体" w:eastAsia="黑体" w:cs="黑体"/>
                <w:color w:val="000000"/>
                <w:kern w:val="0"/>
                <w:sz w:val="24"/>
              </w:rPr>
            </w:pPr>
            <w:r w:rsidRPr="004B1920">
              <w:rPr>
                <w:rFonts w:ascii="黑体" w:eastAsia="黑体" w:cs="黑体" w:hint="eastAsia"/>
                <w:color w:val="000000"/>
                <w:kern w:val="0"/>
                <w:sz w:val="24"/>
              </w:rPr>
              <w:t>咨询方式</w:t>
            </w:r>
          </w:p>
        </w:tc>
        <w:tc>
          <w:tcPr>
            <w:tcW w:w="7011"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left"/>
              <w:rPr>
                <w:rFonts w:ascii="仿宋" w:eastAsia="仿宋" w:cs="仿宋"/>
                <w:color w:val="000000"/>
                <w:kern w:val="0"/>
                <w:sz w:val="24"/>
              </w:rPr>
            </w:pPr>
            <w:r w:rsidRPr="004B1920">
              <w:rPr>
                <w:rFonts w:ascii="仿宋" w:eastAsia="仿宋" w:cs="仿宋"/>
                <w:color w:val="000000"/>
                <w:kern w:val="0"/>
                <w:sz w:val="24"/>
              </w:rPr>
              <w:t>0714</w:t>
            </w:r>
            <w:r>
              <w:rPr>
                <w:rFonts w:ascii="仿宋" w:eastAsia="仿宋" w:cs="仿宋"/>
                <w:color w:val="000000"/>
                <w:kern w:val="0"/>
                <w:sz w:val="24"/>
              </w:rPr>
              <w:t>-6289192</w:t>
            </w:r>
          </w:p>
        </w:tc>
      </w:tr>
      <w:tr w:rsidR="002A01D2" w:rsidRPr="004B1920" w:rsidTr="003534A8">
        <w:trPr>
          <w:trHeight w:val="614"/>
        </w:trPr>
        <w:tc>
          <w:tcPr>
            <w:tcW w:w="1666"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center"/>
              <w:rPr>
                <w:rFonts w:ascii="黑体" w:eastAsia="黑体" w:cs="黑体"/>
                <w:color w:val="000000"/>
                <w:kern w:val="0"/>
                <w:sz w:val="24"/>
              </w:rPr>
            </w:pPr>
            <w:r w:rsidRPr="004B1920">
              <w:rPr>
                <w:rFonts w:ascii="黑体" w:eastAsia="黑体" w:cs="黑体" w:hint="eastAsia"/>
                <w:color w:val="000000"/>
                <w:kern w:val="0"/>
                <w:sz w:val="24"/>
              </w:rPr>
              <w:t>监督投诉方式</w:t>
            </w:r>
          </w:p>
        </w:tc>
        <w:tc>
          <w:tcPr>
            <w:tcW w:w="7011"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left"/>
              <w:rPr>
                <w:rFonts w:ascii="仿宋" w:eastAsia="仿宋" w:cs="仿宋"/>
                <w:color w:val="000000"/>
                <w:kern w:val="0"/>
                <w:sz w:val="24"/>
              </w:rPr>
            </w:pPr>
            <w:r w:rsidRPr="004B1920">
              <w:rPr>
                <w:rFonts w:ascii="仿宋" w:eastAsia="仿宋" w:cs="仿宋"/>
                <w:color w:val="000000"/>
                <w:kern w:val="0"/>
                <w:sz w:val="24"/>
              </w:rPr>
              <w:t>0714</w:t>
            </w:r>
            <w:r>
              <w:rPr>
                <w:rFonts w:ascii="仿宋" w:eastAsia="仿宋" w:cs="仿宋"/>
                <w:color w:val="000000"/>
                <w:kern w:val="0"/>
                <w:sz w:val="24"/>
              </w:rPr>
              <w:t>-6482862</w:t>
            </w:r>
          </w:p>
        </w:tc>
      </w:tr>
      <w:tr w:rsidR="002A01D2" w:rsidRPr="004B1920" w:rsidTr="003534A8">
        <w:trPr>
          <w:trHeight w:val="614"/>
        </w:trPr>
        <w:tc>
          <w:tcPr>
            <w:tcW w:w="1666"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center"/>
              <w:rPr>
                <w:rFonts w:ascii="黑体" w:eastAsia="黑体" w:cs="黑体"/>
                <w:color w:val="000000"/>
                <w:kern w:val="0"/>
                <w:sz w:val="24"/>
              </w:rPr>
            </w:pPr>
            <w:r w:rsidRPr="004B1920">
              <w:rPr>
                <w:rFonts w:ascii="黑体" w:eastAsia="黑体" w:cs="黑体" w:hint="eastAsia"/>
                <w:color w:val="000000"/>
                <w:kern w:val="0"/>
                <w:sz w:val="24"/>
              </w:rPr>
              <w:t>审核意见</w:t>
            </w:r>
          </w:p>
        </w:tc>
        <w:tc>
          <w:tcPr>
            <w:tcW w:w="7011"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left"/>
              <w:rPr>
                <w:rFonts w:ascii="仿宋" w:eastAsia="仿宋" w:cs="仿宋"/>
                <w:color w:val="000000"/>
                <w:kern w:val="0"/>
                <w:sz w:val="24"/>
              </w:rPr>
            </w:pPr>
            <w:r w:rsidRPr="004B1920">
              <w:rPr>
                <w:rFonts w:ascii="仿宋" w:eastAsia="仿宋" w:cs="仿宋" w:hint="eastAsia"/>
                <w:color w:val="000000"/>
                <w:kern w:val="0"/>
                <w:sz w:val="24"/>
              </w:rPr>
              <w:t>（由审改办统一填写）</w:t>
            </w:r>
          </w:p>
        </w:tc>
      </w:tr>
      <w:tr w:rsidR="002A01D2" w:rsidRPr="004B1920" w:rsidTr="003534A8">
        <w:trPr>
          <w:trHeight w:val="614"/>
        </w:trPr>
        <w:tc>
          <w:tcPr>
            <w:tcW w:w="1666"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center"/>
              <w:rPr>
                <w:rFonts w:ascii="黑体" w:eastAsia="黑体" w:cs="黑体"/>
                <w:color w:val="000000"/>
                <w:kern w:val="0"/>
                <w:sz w:val="24"/>
              </w:rPr>
            </w:pPr>
            <w:r w:rsidRPr="004B1920">
              <w:rPr>
                <w:rFonts w:ascii="黑体" w:eastAsia="黑体" w:cs="黑体" w:hint="eastAsia"/>
                <w:color w:val="000000"/>
                <w:kern w:val="0"/>
                <w:sz w:val="24"/>
              </w:rPr>
              <w:t>备注</w:t>
            </w:r>
          </w:p>
        </w:tc>
        <w:tc>
          <w:tcPr>
            <w:tcW w:w="7011" w:type="dxa"/>
            <w:tcBorders>
              <w:top w:val="single" w:sz="4" w:space="0" w:color="auto"/>
              <w:left w:val="single" w:sz="4" w:space="0" w:color="auto"/>
              <w:bottom w:val="single" w:sz="4" w:space="0" w:color="auto"/>
              <w:right w:val="single" w:sz="4" w:space="0" w:color="auto"/>
            </w:tcBorders>
          </w:tcPr>
          <w:p w:rsidR="002A01D2" w:rsidRPr="004B1920" w:rsidRDefault="002A01D2" w:rsidP="004B1920">
            <w:pPr>
              <w:autoSpaceDE w:val="0"/>
              <w:autoSpaceDN w:val="0"/>
              <w:adjustRightInd w:val="0"/>
              <w:jc w:val="right"/>
              <w:rPr>
                <w:rFonts w:ascii="仿宋" w:eastAsia="仿宋" w:cs="仿宋"/>
                <w:color w:val="000000"/>
                <w:kern w:val="0"/>
                <w:sz w:val="24"/>
              </w:rPr>
            </w:pPr>
          </w:p>
        </w:tc>
      </w:tr>
    </w:tbl>
    <w:p w:rsidR="002A01D2" w:rsidRDefault="002A01D2" w:rsidP="001B5AAF">
      <w:pPr>
        <w:spacing w:line="520" w:lineRule="exact"/>
        <w:jc w:val="center"/>
        <w:rPr>
          <w:b/>
          <w:sz w:val="36"/>
          <w:szCs w:val="36"/>
        </w:rPr>
      </w:pPr>
    </w:p>
    <w:p w:rsidR="002A01D2" w:rsidRDefault="002A01D2" w:rsidP="001B5AAF">
      <w:pPr>
        <w:spacing w:line="520" w:lineRule="exact"/>
        <w:jc w:val="center"/>
        <w:rPr>
          <w:b/>
          <w:sz w:val="36"/>
          <w:szCs w:val="36"/>
        </w:rPr>
      </w:pPr>
    </w:p>
    <w:p w:rsidR="002A01D2" w:rsidRDefault="002A01D2" w:rsidP="001B5AAF">
      <w:pPr>
        <w:spacing w:line="520" w:lineRule="exact"/>
        <w:jc w:val="center"/>
        <w:rPr>
          <w:b/>
          <w:sz w:val="36"/>
          <w:szCs w:val="36"/>
        </w:rPr>
      </w:pPr>
    </w:p>
    <w:p w:rsidR="002A01D2" w:rsidRDefault="002A01D2" w:rsidP="001B5AAF">
      <w:pPr>
        <w:spacing w:line="520" w:lineRule="exact"/>
        <w:jc w:val="center"/>
        <w:rPr>
          <w:b/>
          <w:sz w:val="36"/>
          <w:szCs w:val="36"/>
        </w:rPr>
      </w:pPr>
    </w:p>
    <w:p w:rsidR="002A01D2" w:rsidRDefault="002A01D2" w:rsidP="001B5AAF">
      <w:pPr>
        <w:spacing w:line="520" w:lineRule="exact"/>
        <w:jc w:val="center"/>
        <w:rPr>
          <w:b/>
          <w:sz w:val="36"/>
          <w:szCs w:val="36"/>
        </w:rPr>
      </w:pPr>
      <w:r w:rsidRPr="001B5AAF">
        <w:rPr>
          <w:rFonts w:hint="eastAsia"/>
          <w:b/>
          <w:sz w:val="36"/>
          <w:szCs w:val="36"/>
        </w:rPr>
        <w:lastRenderedPageBreak/>
        <w:t>对养殖户、养殖场、动物诊疗机构等使用者转手销售兽用生物制品的，或者兽药经营者超出《兽药经营许可证》载明的经营范围经营兽用生物制品的处罚</w:t>
      </w:r>
      <w:r>
        <w:rPr>
          <w:rFonts w:hint="eastAsia"/>
          <w:b/>
          <w:sz w:val="36"/>
          <w:szCs w:val="36"/>
        </w:rPr>
        <w:t>流程图</w:t>
      </w:r>
    </w:p>
    <w:p w:rsidR="002A01D2" w:rsidRDefault="002A01D2">
      <w:pPr>
        <w:rPr>
          <w:sz w:val="32"/>
          <w:szCs w:val="32"/>
        </w:rPr>
      </w:pPr>
    </w:p>
    <w:p w:rsidR="002A01D2" w:rsidRDefault="0016732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002" style="position:absolute;left:0;text-align:left;margin-left:21.1pt;margin-top:15.6pt;width:425.05pt;height:578.3pt;z-index:1;visibility:visible">
            <v:imagedata r:id="rId6" o:title=""/>
            <w10:wrap type="square"/>
          </v:shape>
        </w:pict>
      </w:r>
    </w:p>
    <w:sectPr w:rsidR="002A01D2" w:rsidSect="00E85C0E">
      <w:headerReference w:type="even" r:id="rId7"/>
      <w:headerReference w:type="default" r:id="rId8"/>
      <w:footerReference w:type="even" r:id="rId9"/>
      <w:footerReference w:type="default" r:id="rId10"/>
      <w:headerReference w:type="first" r:id="rId11"/>
      <w:footerReference w:type="first" r:id="rId12"/>
      <w:pgSz w:w="11906" w:h="16838"/>
      <w:pgMar w:top="1402"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EE7" w:rsidRDefault="00172EE7" w:rsidP="004B1920">
      <w:r>
        <w:separator/>
      </w:r>
    </w:p>
  </w:endnote>
  <w:endnote w:type="continuationSeparator" w:id="0">
    <w:p w:rsidR="00172EE7" w:rsidRDefault="00172EE7" w:rsidP="004B19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D2" w:rsidRDefault="002A01D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D2" w:rsidRDefault="002A01D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D2" w:rsidRDefault="002A01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EE7" w:rsidRDefault="00172EE7" w:rsidP="004B1920">
      <w:r>
        <w:separator/>
      </w:r>
    </w:p>
  </w:footnote>
  <w:footnote w:type="continuationSeparator" w:id="0">
    <w:p w:rsidR="00172EE7" w:rsidRDefault="00172EE7" w:rsidP="004B1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D2" w:rsidRDefault="002A01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D2" w:rsidRDefault="002A01D2" w:rsidP="00D46BB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D2" w:rsidRDefault="002A01D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C0E"/>
    <w:rsid w:val="00070F67"/>
    <w:rsid w:val="00146A09"/>
    <w:rsid w:val="0016732D"/>
    <w:rsid w:val="00172EE7"/>
    <w:rsid w:val="001B5AAF"/>
    <w:rsid w:val="00254702"/>
    <w:rsid w:val="002A01D2"/>
    <w:rsid w:val="003534A8"/>
    <w:rsid w:val="003808B4"/>
    <w:rsid w:val="004B1920"/>
    <w:rsid w:val="009B3F98"/>
    <w:rsid w:val="009E7E4F"/>
    <w:rsid w:val="00BE2553"/>
    <w:rsid w:val="00D46BBF"/>
    <w:rsid w:val="00E778AB"/>
    <w:rsid w:val="00E85C0E"/>
    <w:rsid w:val="00F84474"/>
    <w:rsid w:val="6F9045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B19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B1920"/>
    <w:rPr>
      <w:rFonts w:cs="Times New Roman"/>
      <w:sz w:val="18"/>
      <w:szCs w:val="18"/>
    </w:rPr>
  </w:style>
  <w:style w:type="paragraph" w:styleId="a4">
    <w:name w:val="footer"/>
    <w:basedOn w:val="a"/>
    <w:link w:val="Char0"/>
    <w:uiPriority w:val="99"/>
    <w:semiHidden/>
    <w:rsid w:val="004B192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B1920"/>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Administrator</cp:lastModifiedBy>
  <cp:revision>7</cp:revision>
  <cp:lastPrinted>2016-06-19T10:45:00Z</cp:lastPrinted>
  <dcterms:created xsi:type="dcterms:W3CDTF">2014-10-29T12:08:00Z</dcterms:created>
  <dcterms:modified xsi:type="dcterms:W3CDTF">2016-06-24T04:30:00Z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