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9"/>
        <w:gridCol w:w="6799"/>
      </w:tblGrid>
      <w:tr w:rsidR="00904BFA" w:rsidTr="00707FCD">
        <w:trPr>
          <w:trHeight w:val="1879"/>
        </w:trPr>
        <w:tc>
          <w:tcPr>
            <w:tcW w:w="8508" w:type="dxa"/>
            <w:gridSpan w:val="2"/>
            <w:tcBorders>
              <w:top w:val="nil"/>
              <w:bottom w:val="single" w:sz="6" w:space="0" w:color="auto"/>
            </w:tcBorders>
          </w:tcPr>
          <w:p w:rsidR="00CF4024" w:rsidRDefault="00904BFA" w:rsidP="00CF402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Calibri" w:cs="黑体" w:hint="eastAsia"/>
                <w:color w:val="000000"/>
                <w:kern w:val="0"/>
                <w:sz w:val="32"/>
                <w:szCs w:val="32"/>
              </w:rPr>
              <w:t>行政职权基本信息表</w:t>
            </w:r>
            <w:r w:rsidR="00CF4024">
              <w:rPr>
                <w:rFonts w:ascii="黑体" w:eastAsia="黑体" w:hAnsi="Calibri" w:cs="黑体" w:hint="eastAsia"/>
                <w:color w:val="000000"/>
                <w:kern w:val="0"/>
                <w:sz w:val="32"/>
                <w:szCs w:val="32"/>
              </w:rPr>
              <w:t>（行政处罚）</w:t>
            </w:r>
          </w:p>
          <w:p w:rsidR="00707FCD" w:rsidRDefault="00707FC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32"/>
                <w:szCs w:val="32"/>
              </w:rPr>
            </w:pPr>
          </w:p>
          <w:p w:rsidR="00904BFA" w:rsidRPr="00CF4024" w:rsidRDefault="00707FCD" w:rsidP="00707FC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黑体" w:hint="eastAsia"/>
                <w:color w:val="000000"/>
                <w:kern w:val="0"/>
                <w:sz w:val="32"/>
                <w:szCs w:val="32"/>
              </w:rPr>
            </w:pPr>
            <w:r w:rsidRPr="00CF4024">
              <w:rPr>
                <w:rFonts w:ascii="仿宋_GB2312" w:eastAsia="仿宋_GB2312" w:hAnsi="仿宋" w:cs="黑体" w:hint="eastAsia"/>
                <w:color w:val="000000"/>
                <w:kern w:val="0"/>
                <w:sz w:val="32"/>
                <w:szCs w:val="32"/>
              </w:rPr>
              <w:t>填报单位：西塞山区农林水利局</w:t>
            </w:r>
          </w:p>
        </w:tc>
      </w:tr>
      <w:tr w:rsidR="00904BFA" w:rsidTr="00707FCD">
        <w:trPr>
          <w:trHeight w:val="44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CF402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57153172-9-CF-08100</w:t>
            </w:r>
          </w:p>
        </w:tc>
      </w:tr>
      <w:tr w:rsidR="00904BFA" w:rsidTr="00707FCD">
        <w:trPr>
          <w:trHeight w:val="69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对未经过申报和专门机构认定，使用无公害农产品基地、无公害农产品名称或标志的处罚</w:t>
            </w:r>
          </w:p>
        </w:tc>
      </w:tr>
      <w:tr w:rsidR="00904BFA" w:rsidTr="00707FCD">
        <w:trPr>
          <w:trHeight w:val="30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904BFA" w:rsidTr="00707FCD">
        <w:trPr>
          <w:trHeight w:val="34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行使主体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904BFA" w:rsidTr="00707FCD">
        <w:trPr>
          <w:trHeight w:val="162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【规章】《湖北省无公害农产品管理办法》（2000年12月7日湖北省人民政府令第208号发布施行）</w:t>
            </w:r>
          </w:p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第二十三条 未经过申报和专门机构认定，使用无公害农产品基地、无公害农产品名称或标志的，由县级以上农业行政主管部门责令改正，并处以1000元以上5000元以下的罚款。</w:t>
            </w:r>
          </w:p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04BFA" w:rsidTr="00707FCD">
        <w:trPr>
          <w:trHeight w:val="68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违法违规行为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未经过申报和专门机构认定，使用无公害农产品基地、无公害农产品名称或标志的。</w:t>
            </w:r>
          </w:p>
        </w:tc>
      </w:tr>
      <w:tr w:rsidR="00904BFA" w:rsidTr="00707FCD">
        <w:trPr>
          <w:trHeight w:val="4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罚款</w:t>
            </w:r>
          </w:p>
        </w:tc>
      </w:tr>
      <w:tr w:rsidR="00904BFA" w:rsidTr="00707FCD">
        <w:trPr>
          <w:trHeight w:val="85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细化量化自由裁量权标准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904BFA" w:rsidTr="00707FCD">
        <w:trPr>
          <w:trHeight w:val="58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职权运行流程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904BFA" w:rsidTr="00707FCD">
        <w:trPr>
          <w:trHeight w:val="325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立案责任：通过举报、巡查（或者下级农业行政主管部门上报及其他机关移送的违法案件等），发现涉嫌未经过申报和专门机构认定，使用无公害农产品基地、无公害农产品名称或标志的违法行为予以审查，决定是否立案； 2.调查取证责任：市农业行政主管部门对立案的案件，指定专人负责，及时组织调查取证，通过搜集证据、现场了解核实情况等进行调查，并制作笔录；与当事人有直接利害关系的应当回避。执法人员不得少于两人，调查时应出示执法证件，允许当事人辩解陈述。认定并告知违法事实，说明处罚依据。执法人员应保守有关秘密；3.审理责任：审理案件调查报告，对案件违法事实、证据、调查取证程序、处罚种类和幅度、当事人陈述和申辩理由等方面进行审查，提出处理意见（主要证据不足时，以适当的方式补充调查）；4.告知责任：作出行政处罚决定前，制作《行政处罚告知书》送达当事人，告知违法事实及其享有的陈述、申辩等权利。符合听证规定的，制作并送达《行政处罚听证告知书》；5.决定责任：作出处罚决定，制作行政处罚决定书，载明行政处罚告知、当事人陈述申辩或者听证情况等内容；6.送达责任：行政处罚决定书在宣告后当场交付当事人；当事人不在场的，农业行政机关在七日内依照民事诉</w:t>
            </w: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lastRenderedPageBreak/>
              <w:t>讼法的有关规定，将行政处罚决定书送达当事人；7.执行责任：依照生效的行政处罚决定，自觉履行或强制执行；8.监管责任：未经过申报和专门机构认定，使用无公害农产品基地、无公害农产品名称或标志的监督检查；9.其他法律法规规章文件规定应履行的其他责任。</w:t>
            </w:r>
          </w:p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04BFA" w:rsidTr="00707FCD">
        <w:trPr>
          <w:trHeight w:val="632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责任事项依据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号）第二十六条　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2-1.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日修正）第三十七条　行政机关在调查或者进行检查时，执法人员不得少于两人，并应当向当事人或者有关人员出示证件。……执法人员与当事人有直接利害关系的，应当回避。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2-2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号）第二十七条　农业行政处罚机关应当对案件情况进行全面、客观、公正地调查，收集证据；必要时，依照法律、法规的规定，可以进行检查。执法人员调查收集证据时不得少于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3.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号）第三十七条　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4.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　在作出行政处罚决定之前，农业行政处罚机关应当制作《行政处罚事先告知书》，送达当事人，告知拟给予的行政处罚内容及其事实、理由和依据，并告知当事人可以在收到告知书之日起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日内，进行陈述、申辩。符合听证条件的，告知当事人可以要求听证。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5-1.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日修正）第三十九条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行政机关依照本法第三十八条的规定给予行政处罚，应当制作行政处罚决定书。……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5-2.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号）第三十八条……当事人无正当理由逾期未提出陈述、申辩或者要求听证的，视为放弃上述权利。第三十九条　农业行政处罚机关应当及时对当事人的陈述、申辩或者听证情况进行审查，认为违法事实清楚，证据确凿，决定给予行政处罚的，应当制作《行政处罚决定书》。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6-1.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日修正）第四十条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6-2.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号）第五十二条　《行政处罚决定书》应当在宣告后当场交付当事人；当事人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不在场的，应当在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7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送达回证上记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60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天，即视为送达。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7-1.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日修正）第四十四条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行政处罚决定依法作出后，当事人应当在行政处罚决定的期限内，予以履行。第五十一条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当事人逾期不履行行政处罚决定的，作出行政处罚决定的行政机关可以采取下列措施：……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7-2.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《行政强制法》（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30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日通过）第五十三条　当事人在法定期限内不申请行政复议或者提起行政诉讼，又不履行行政决定的，没有行政强制执行权的行政机关可以自期限届满之日起三个月内，依照本章规定申请人民法院强制执行。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8-1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1996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17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第四十六条第一款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作出罚款决定的行政机关应当与收缴罚款的机构分离。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第三款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当事人应当自收到行政处罚决定书之日起</w:t>
            </w:r>
            <w:r w:rsidRPr="00CF4024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15</w:t>
            </w:r>
            <w:r w:rsidRPr="00CF402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日内，到制定的银行缴纳罚款。银行应当收受罚款，并将罚款直接上缴国库。</w:t>
            </w:r>
          </w:p>
        </w:tc>
      </w:tr>
      <w:tr w:rsidR="00904BFA" w:rsidTr="00707FCD">
        <w:trPr>
          <w:trHeight w:val="281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职责边界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一、责任分工</w:t>
            </w:r>
          </w:p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 1.市级：对市辖区内“未经过申报和专门机构认定，使用无公害农产品基地、无公害农产品名称或标志的”查处工作；2.县级：对县辖区内“未经过申报和专门机构认定，使用无公害农产品基地、无公害农产品名称或标志的”查处工作。</w:t>
            </w:r>
          </w:p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二、相关依据                                                                                 【规章】《湖北省无公害农产品管理办法》（2000年12月7日湖北省人民政府令第208号发布施行）</w:t>
            </w:r>
          </w:p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第二十三条 未经过申报和专门机构认定，使用无公害农产品基地、无公害农产品名称或标志的，由县级以上农业行政主管部门责令改正，并处以1000元以上5000元以下的罚款。</w:t>
            </w:r>
          </w:p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04BFA" w:rsidTr="00707FCD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承办机构</w:t>
            </w:r>
          </w:p>
        </w:tc>
        <w:tc>
          <w:tcPr>
            <w:tcW w:w="6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904BFA" w:rsidTr="00707FCD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咨询方式</w:t>
            </w:r>
          </w:p>
        </w:tc>
        <w:tc>
          <w:tcPr>
            <w:tcW w:w="6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0714-6482289 区政府办公大楼819室</w:t>
            </w:r>
          </w:p>
        </w:tc>
      </w:tr>
      <w:tr w:rsidR="00904BFA" w:rsidTr="00707FCD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监督投诉方式</w:t>
            </w:r>
          </w:p>
        </w:tc>
        <w:tc>
          <w:tcPr>
            <w:tcW w:w="6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FA" w:rsidRPr="00CF4024" w:rsidRDefault="00904BF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CF4024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0714-6482862 区政府办公大楼812室</w:t>
            </w:r>
          </w:p>
        </w:tc>
      </w:tr>
      <w:tr w:rsidR="00904BFA" w:rsidTr="00707FCD">
        <w:trPr>
          <w:trHeight w:val="39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904BFA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FA" w:rsidRPr="00904BFA" w:rsidRDefault="00904B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DF78D8" w:rsidRPr="0066763A" w:rsidRDefault="00051FBD" w:rsidP="0066763A">
      <w:pPr>
        <w:jc w:val="center"/>
        <w:rPr>
          <w:b/>
          <w:sz w:val="32"/>
          <w:szCs w:val="32"/>
        </w:rPr>
      </w:pPr>
      <w:r w:rsidRPr="00051FBD">
        <w:rPr>
          <w:rFonts w:hint="eastAsia"/>
          <w:b/>
          <w:sz w:val="32"/>
          <w:szCs w:val="32"/>
        </w:rPr>
        <w:lastRenderedPageBreak/>
        <w:t>对未经过申报和专门机构认定，使用无公害农产品基地、无公害农产品名称或标志的处罚</w:t>
      </w:r>
      <w:r w:rsidR="0066763A" w:rsidRPr="0066763A">
        <w:rPr>
          <w:rFonts w:hint="eastAsia"/>
          <w:b/>
          <w:sz w:val="32"/>
          <w:szCs w:val="32"/>
        </w:rPr>
        <w:t>流程图</w:t>
      </w:r>
      <w:r w:rsidR="00F00F89" w:rsidRPr="0066763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979170</wp:posOffset>
            </wp:positionV>
            <wp:extent cx="5409565" cy="7347585"/>
            <wp:effectExtent l="19050" t="0" r="635" b="0"/>
            <wp:wrapSquare wrapText="bothSides"/>
            <wp:docPr id="2" name="Picture 1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3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78D8" w:rsidRPr="0066763A" w:rsidSect="00DF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A4" w:rsidRPr="00AB03F1" w:rsidRDefault="00D454A4" w:rsidP="00E229A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D454A4" w:rsidRPr="00AB03F1" w:rsidRDefault="00D454A4" w:rsidP="00E229A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A4" w:rsidRPr="00AB03F1" w:rsidRDefault="00D454A4" w:rsidP="00E229A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D454A4" w:rsidRPr="00AB03F1" w:rsidRDefault="00D454A4" w:rsidP="00E229A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F89"/>
    <w:rsid w:val="000243E1"/>
    <w:rsid w:val="00041F84"/>
    <w:rsid w:val="00051FBD"/>
    <w:rsid w:val="00086973"/>
    <w:rsid w:val="00295D04"/>
    <w:rsid w:val="00304444"/>
    <w:rsid w:val="003456C1"/>
    <w:rsid w:val="00350F01"/>
    <w:rsid w:val="00395866"/>
    <w:rsid w:val="003B32FF"/>
    <w:rsid w:val="003F46C3"/>
    <w:rsid w:val="003F5A8E"/>
    <w:rsid w:val="00407A6D"/>
    <w:rsid w:val="00462FA0"/>
    <w:rsid w:val="004D512A"/>
    <w:rsid w:val="004E0FEB"/>
    <w:rsid w:val="00525AF8"/>
    <w:rsid w:val="005711BE"/>
    <w:rsid w:val="005E4636"/>
    <w:rsid w:val="005E6BC1"/>
    <w:rsid w:val="00614DF6"/>
    <w:rsid w:val="00635DD7"/>
    <w:rsid w:val="0064061B"/>
    <w:rsid w:val="00651969"/>
    <w:rsid w:val="00654C79"/>
    <w:rsid w:val="0066763A"/>
    <w:rsid w:val="00685142"/>
    <w:rsid w:val="00707FCD"/>
    <w:rsid w:val="007551EE"/>
    <w:rsid w:val="0077195A"/>
    <w:rsid w:val="00776976"/>
    <w:rsid w:val="007F2F87"/>
    <w:rsid w:val="00827F59"/>
    <w:rsid w:val="0089085B"/>
    <w:rsid w:val="008955AC"/>
    <w:rsid w:val="00904BFA"/>
    <w:rsid w:val="00916971"/>
    <w:rsid w:val="00943569"/>
    <w:rsid w:val="00955AF3"/>
    <w:rsid w:val="009D0276"/>
    <w:rsid w:val="009F33F2"/>
    <w:rsid w:val="00A103BA"/>
    <w:rsid w:val="00A252D1"/>
    <w:rsid w:val="00A720B1"/>
    <w:rsid w:val="00B050A6"/>
    <w:rsid w:val="00B945AC"/>
    <w:rsid w:val="00C12160"/>
    <w:rsid w:val="00C731E5"/>
    <w:rsid w:val="00C96C75"/>
    <w:rsid w:val="00CF4024"/>
    <w:rsid w:val="00D454A4"/>
    <w:rsid w:val="00D86C7D"/>
    <w:rsid w:val="00DB39F7"/>
    <w:rsid w:val="00DF78D8"/>
    <w:rsid w:val="00E229AB"/>
    <w:rsid w:val="00F00F89"/>
    <w:rsid w:val="00F056C9"/>
    <w:rsid w:val="00F26239"/>
    <w:rsid w:val="00F772AB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9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9AB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F2623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8592">
              <w:marLeft w:val="0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27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314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340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5044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10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6705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E2FA-3EF4-43EB-9465-974BE8A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2016-01-25T02:20:00Z</dcterms:created>
  <dcterms:modified xsi:type="dcterms:W3CDTF">2016-06-24T01:58:00Z</dcterms:modified>
</cp:coreProperties>
</file>