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-106" w:type="dxa"/>
        <w:tblLook w:val="0000"/>
      </w:tblPr>
      <w:tblGrid>
        <w:gridCol w:w="1660"/>
        <w:gridCol w:w="6720"/>
      </w:tblGrid>
      <w:tr w:rsidR="00AA3C94" w:rsidRPr="000A1790">
        <w:trPr>
          <w:trHeight w:val="51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3C94" w:rsidRPr="000A1790" w:rsidRDefault="00AA3C94" w:rsidP="000A179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40"/>
                <w:szCs w:val="40"/>
              </w:rPr>
            </w:pPr>
            <w:r w:rsidRPr="000A1790">
              <w:rPr>
                <w:rFonts w:ascii="黑体" w:eastAsia="黑体" w:hAnsi="黑体" w:cs="黑体" w:hint="eastAsia"/>
                <w:kern w:val="0"/>
                <w:sz w:val="40"/>
                <w:szCs w:val="40"/>
              </w:rPr>
              <w:t>行政职权基本信息表</w:t>
            </w:r>
          </w:p>
        </w:tc>
      </w:tr>
      <w:tr w:rsidR="00AA3C94" w:rsidRPr="000A1790">
        <w:trPr>
          <w:trHeight w:val="405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3C94" w:rsidRPr="000A1790" w:rsidRDefault="00AA3C94" w:rsidP="000A179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0A1790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（行政处罚）</w:t>
            </w:r>
          </w:p>
        </w:tc>
      </w:tr>
      <w:tr w:rsidR="00AA3C94" w:rsidRPr="000A1790" w:rsidTr="0040156D">
        <w:trPr>
          <w:trHeight w:val="600"/>
        </w:trPr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3C94" w:rsidRPr="008B0459" w:rsidRDefault="00AA3C94" w:rsidP="000A1790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填报单位</w:t>
            </w:r>
            <w:r w:rsidRPr="008B04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Pr="00A10E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西塞山区农林水利局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57153172-9-CF-18800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对违规从事联合收割机跨区作业中介服务行为的处罚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行使主体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西塞山区农林水利局</w:t>
            </w:r>
          </w:p>
        </w:tc>
      </w:tr>
      <w:tr w:rsidR="00AA3C94" w:rsidRPr="000A1790" w:rsidTr="0040156D">
        <w:trPr>
          <w:trHeight w:val="410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【规章】《联合收割机跨区作业管理办法》（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2003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年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6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月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26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日农业部令第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29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号）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第二十九条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违反本办法第七条第二款规定，没有取得跨区作业中介资格从事跨区作业中介服务的，由县级以上农机管理部门给予警告，可并处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500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1000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元以下的罚款。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违反本办法第十条规定，跨区作业中介服务组织没有兑现服务承诺的，由县级以上农机管理部门责令退还服务费；违反有关收费标准的，由县级以上农机管理部门配合价格主管部门依法予以查处。</w:t>
            </w:r>
          </w:p>
        </w:tc>
      </w:tr>
      <w:tr w:rsidR="00AA3C94" w:rsidRPr="000A1790" w:rsidTr="0040156D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违法违规行为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没有取得跨区作业中介资格从事跨区作业中介服务的；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跨区作业中介组织没有兑现服务承诺的。</w:t>
            </w:r>
          </w:p>
        </w:tc>
      </w:tr>
      <w:tr w:rsidR="00AA3C94" w:rsidRPr="000A1790" w:rsidTr="0040156D">
        <w:trPr>
          <w:trHeight w:val="9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警告；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责令退还服务费；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3.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处以罚款。</w:t>
            </w:r>
          </w:p>
        </w:tc>
      </w:tr>
      <w:tr w:rsidR="00AA3C94" w:rsidRPr="000A1790" w:rsidTr="0040156D">
        <w:trPr>
          <w:trHeight w:val="21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lastRenderedPageBreak/>
              <w:t>细化量化自由裁量权标准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一、未产生不良后果和不良影响的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警告，责令退还服务费，并可处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500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元罚款。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二、造成严重后果的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警告，责令退还服务费，并可处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500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1000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元以下罚款。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职权运行流程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AA3C94" w:rsidRPr="000A1790" w:rsidTr="0040156D">
        <w:trPr>
          <w:trHeight w:val="63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立案责任：通过举报、巡查，发现涉嫌违规从事联合收割机跨区作业中介服务的行为，予以审查，决定是否立案。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调查取证责任：农业机械主管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3.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4.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lastRenderedPageBreak/>
              <w:t>6.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br/>
              <w:t>7.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8.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监管责任：对违规从事联合收割机跨区作业中介服务行为的监督检查。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9.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AA3C94" w:rsidRPr="000A1790" w:rsidTr="0040156D">
        <w:trPr>
          <w:trHeight w:val="26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lastRenderedPageBreak/>
              <w:t>责任事项依据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《行政处罚法》（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2009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年</w:t>
              </w: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8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月</w:t>
              </w: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27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日</w:t>
              </w:r>
            </w:smartTag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修订）第三十九条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行政机关依照本法第三十八条的规定给予行政处罚，应当制作行政处罚决定书。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《行政处罚法》（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2009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年</w:t>
              </w: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8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月</w:t>
              </w: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27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日</w:t>
              </w:r>
            </w:smartTag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修订）第四十条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3.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《行政处罚法》（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2009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年</w:t>
              </w: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8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月</w:t>
              </w:r>
              <w:r w:rsidRPr="00A10EA5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27</w:t>
              </w:r>
              <w:r w:rsidRPr="00A10EA5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日</w:t>
              </w:r>
            </w:smartTag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修订）第四十四条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行政处罚决定依法作出后，当事人应当在行政处罚决定的期限内，予以履行。第五十一条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当事人逾期不履行行政处罚决定的，作出行政处罚决定的行政机关可以采取下列措施：……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 </w:t>
            </w:r>
          </w:p>
        </w:tc>
      </w:tr>
      <w:tr w:rsidR="00AA3C94" w:rsidRPr="000A1790" w:rsidTr="0040156D">
        <w:trPr>
          <w:trHeight w:val="21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lastRenderedPageBreak/>
              <w:t>职责边界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一、责任分工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市县（区）级：负责对本辖区“违规从事联合收割机跨区作业中介服务行为”的查处工作。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二、相关依据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《联合收割机跨区作业管理办法》（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2003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年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6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月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26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日农业部令第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29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号）</w:t>
            </w:r>
            <w:r w:rsidRPr="00A10EA5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第二十九条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……由县级以上农机部门给予警告、责令退还服务费，并可处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500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1000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元以下罚款。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承办机构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西塞山区农林水利局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咨询方式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0714-6482289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区政府办公大楼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819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室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监督投诉方式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0714-6482862 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区政府办公大楼</w:t>
            </w:r>
            <w:r w:rsidRPr="00A10EA5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812</w:t>
            </w: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室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AA3C94" w:rsidRPr="000A1790" w:rsidTr="0040156D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94" w:rsidRPr="00A10EA5" w:rsidRDefault="00AA3C94" w:rsidP="000A1790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10EA5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AA3C94" w:rsidRPr="000A1790" w:rsidTr="0040156D">
        <w:trPr>
          <w:trHeight w:val="600"/>
        </w:trPr>
        <w:tc>
          <w:tcPr>
            <w:tcW w:w="8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3C94" w:rsidRPr="008B0459" w:rsidRDefault="00AA3C94" w:rsidP="000A1790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B04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注：</w:t>
            </w:r>
            <w:r w:rsidRPr="008B0459"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 w:rsidRPr="008B04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表格要素原则上为必填项，确无对应内容则填报“无”；</w:t>
            </w:r>
            <w:r w:rsidRPr="008B0459"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 w:rsidRPr="008B04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填报内容使用</w:t>
            </w:r>
            <w:r w:rsidRPr="008B0459">
              <w:rPr>
                <w:rFonts w:ascii="仿宋" w:eastAsia="仿宋" w:hAnsi="仿宋" w:cs="仿宋"/>
                <w:kern w:val="0"/>
                <w:sz w:val="24"/>
                <w:szCs w:val="24"/>
              </w:rPr>
              <w:t>12</w:t>
            </w:r>
            <w:r w:rsidRPr="008B04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号仿宋字体；</w:t>
            </w:r>
            <w:r w:rsidRPr="008B0459">
              <w:rPr>
                <w:rFonts w:ascii="仿宋" w:eastAsia="仿宋" w:hAnsi="仿宋" w:cs="仿宋"/>
                <w:kern w:val="0"/>
                <w:sz w:val="24"/>
                <w:szCs w:val="24"/>
              </w:rPr>
              <w:t>3.</w:t>
            </w:r>
            <w:r w:rsidRPr="008B04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其他填报要求详见附件</w:t>
            </w:r>
            <w:r w:rsidRPr="008B0459"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  <w:r w:rsidRPr="008B04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</w:tc>
      </w:tr>
      <w:tr w:rsidR="00AA3C94" w:rsidRPr="000A1790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3C94" w:rsidRPr="008B0459" w:rsidRDefault="00AA3C94" w:rsidP="000A179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3C94" w:rsidRPr="008B0459" w:rsidRDefault="00AA3C94" w:rsidP="000A1790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8B0459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8B0459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AA3C94" w:rsidRDefault="00AA3C94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行政职权运行流程图</w:t>
      </w:r>
    </w:p>
    <w:p w:rsidR="00AA3C94" w:rsidRPr="00F33DC2" w:rsidRDefault="00EC4B91" w:rsidP="00F33DC2">
      <w:pPr>
        <w:widowControl/>
        <w:jc w:val="center"/>
        <w:rPr>
          <w:rFonts w:ascii="仿宋_GB2312" w:eastAsia="仿宋_GB2312" w:hAnsi="宋体" w:cs="Times New Roman"/>
          <w:kern w:val="0"/>
          <w:sz w:val="28"/>
          <w:szCs w:val="28"/>
        </w:rPr>
      </w:pPr>
      <w:r w:rsidRPr="00EC4B9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2.55pt;margin-top:66.5pt;width:426.15pt;height:578.55pt;z-index:1;visibility:visible">
            <v:imagedata r:id="rId6" o:title=""/>
            <w10:wrap type="square"/>
          </v:shape>
        </w:pict>
      </w:r>
      <w:r w:rsidR="00AA3C94" w:rsidRPr="00166BD9">
        <w:rPr>
          <w:rFonts w:ascii="仿宋_GB2312" w:eastAsia="仿宋_GB2312" w:hAnsi="宋体" w:cs="仿宋_GB2312" w:hint="eastAsia"/>
          <w:noProof/>
          <w:kern w:val="0"/>
          <w:sz w:val="28"/>
          <w:szCs w:val="28"/>
        </w:rPr>
        <w:t>对违规从事联合收割</w:t>
      </w:r>
      <w:r w:rsidR="00AA3C94">
        <w:rPr>
          <w:rFonts w:ascii="仿宋_GB2312" w:eastAsia="仿宋_GB2312" w:hAnsi="宋体" w:cs="仿宋_GB2312" w:hint="eastAsia"/>
          <w:noProof/>
          <w:kern w:val="0"/>
          <w:sz w:val="28"/>
          <w:szCs w:val="28"/>
        </w:rPr>
        <w:t>机跨区作业中介服务行为的处</w:t>
      </w:r>
      <w:r w:rsidR="00AA3C94" w:rsidRPr="009B562D">
        <w:rPr>
          <w:rFonts w:ascii="仿宋_GB2312" w:eastAsia="仿宋_GB2312" w:hAnsi="宋体" w:cs="仿宋_GB2312" w:hint="eastAsia"/>
          <w:noProof/>
          <w:kern w:val="0"/>
          <w:sz w:val="28"/>
          <w:szCs w:val="28"/>
        </w:rPr>
        <w:t>罚</w:t>
      </w:r>
    </w:p>
    <w:sectPr w:rsidR="00AA3C94" w:rsidRPr="00F33DC2" w:rsidSect="00C34AE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3D" w:rsidRPr="004A799C" w:rsidRDefault="00AD2C3D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separator/>
      </w:r>
    </w:p>
  </w:endnote>
  <w:endnote w:type="continuationSeparator" w:id="0">
    <w:p w:rsidR="00AD2C3D" w:rsidRPr="004A799C" w:rsidRDefault="00AD2C3D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94" w:rsidRDefault="00AA3C9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3D" w:rsidRPr="004A799C" w:rsidRDefault="00AD2C3D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separator/>
      </w:r>
    </w:p>
  </w:footnote>
  <w:footnote w:type="continuationSeparator" w:id="0">
    <w:p w:rsidR="00AD2C3D" w:rsidRPr="004A799C" w:rsidRDefault="00AD2C3D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94" w:rsidRDefault="00AA3C94" w:rsidP="000A1790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C2"/>
    <w:rsid w:val="000177F8"/>
    <w:rsid w:val="000367CA"/>
    <w:rsid w:val="000A1790"/>
    <w:rsid w:val="00103DCC"/>
    <w:rsid w:val="00166BD9"/>
    <w:rsid w:val="001B5D5A"/>
    <w:rsid w:val="00247127"/>
    <w:rsid w:val="002562B9"/>
    <w:rsid w:val="00373922"/>
    <w:rsid w:val="003F535C"/>
    <w:rsid w:val="0040156D"/>
    <w:rsid w:val="004A799C"/>
    <w:rsid w:val="004C6C16"/>
    <w:rsid w:val="00630DFC"/>
    <w:rsid w:val="006D55F2"/>
    <w:rsid w:val="008B0459"/>
    <w:rsid w:val="009A708C"/>
    <w:rsid w:val="009B562D"/>
    <w:rsid w:val="009C340D"/>
    <w:rsid w:val="00A10EA5"/>
    <w:rsid w:val="00A536DD"/>
    <w:rsid w:val="00A8052E"/>
    <w:rsid w:val="00AA3C94"/>
    <w:rsid w:val="00AD2C3D"/>
    <w:rsid w:val="00AD6F61"/>
    <w:rsid w:val="00B4795F"/>
    <w:rsid w:val="00C23339"/>
    <w:rsid w:val="00C34AED"/>
    <w:rsid w:val="00C54123"/>
    <w:rsid w:val="00CC1ABB"/>
    <w:rsid w:val="00D877A6"/>
    <w:rsid w:val="00DF0969"/>
    <w:rsid w:val="00E97F90"/>
    <w:rsid w:val="00EC4B91"/>
    <w:rsid w:val="00F3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3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33D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3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33DC2"/>
    <w:rPr>
      <w:rFonts w:cs="Times New Roman"/>
      <w:sz w:val="18"/>
      <w:szCs w:val="18"/>
    </w:rPr>
  </w:style>
  <w:style w:type="paragraph" w:customStyle="1" w:styleId="Char1">
    <w:name w:val="Char1"/>
    <w:basedOn w:val="a"/>
    <w:uiPriority w:val="99"/>
    <w:rsid w:val="00F33DC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</Words>
  <Characters>1518</Characters>
  <Application>Microsoft Office Word</Application>
  <DocSecurity>0</DocSecurity>
  <Lines>12</Lines>
  <Paragraphs>3</Paragraphs>
  <ScaleCrop>false</ScaleCrop>
  <Company>Sky123.Org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12</cp:revision>
  <cp:lastPrinted>2016-03-05T03:16:00Z</cp:lastPrinted>
  <dcterms:created xsi:type="dcterms:W3CDTF">2016-03-05T03:14:00Z</dcterms:created>
  <dcterms:modified xsi:type="dcterms:W3CDTF">2016-06-24T03:16:00Z</dcterms:modified>
</cp:coreProperties>
</file>