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8C" w:rsidRDefault="00AF0A13">
      <w:pPr>
        <w:spacing w:line="480" w:lineRule="exact"/>
        <w:jc w:val="center"/>
        <w:rPr>
          <w:rFonts w:ascii="宋体" w:hAnsi="宋体" w:cs="仿宋_GB2312"/>
          <w:b/>
          <w:sz w:val="36"/>
          <w:szCs w:val="36"/>
        </w:rPr>
      </w:pPr>
      <w:r>
        <w:rPr>
          <w:rFonts w:ascii="宋体" w:hAnsi="宋体" w:cs="仿宋_GB2312" w:hint="eastAsia"/>
          <w:b/>
          <w:sz w:val="36"/>
          <w:szCs w:val="36"/>
        </w:rPr>
        <w:t>行政职权基本信息表</w:t>
      </w:r>
    </w:p>
    <w:p w:rsidR="00F87C8C" w:rsidRDefault="00AF0A13">
      <w:pPr>
        <w:spacing w:line="480" w:lineRule="exact"/>
        <w:jc w:val="center"/>
        <w:rPr>
          <w:rFonts w:ascii="宋体" w:hAnsi="宋体" w:cs="仿宋_GB2312"/>
          <w:sz w:val="36"/>
          <w:szCs w:val="36"/>
        </w:rPr>
      </w:pPr>
      <w:r>
        <w:rPr>
          <w:rFonts w:ascii="宋体" w:hAnsi="宋体" w:cs="仿宋_GB2312" w:hint="eastAsia"/>
          <w:sz w:val="36"/>
          <w:szCs w:val="36"/>
        </w:rPr>
        <w:t>（行政许可）</w:t>
      </w:r>
    </w:p>
    <w:p w:rsidR="00F87C8C" w:rsidRDefault="00F87C8C">
      <w:pPr>
        <w:spacing w:line="520" w:lineRule="exact"/>
        <w:jc w:val="center"/>
        <w:rPr>
          <w:rFonts w:ascii="仿宋_GB2312" w:eastAsia="仿宋_GB2312" w:hAnsi="仿宋_GB2312" w:cs="仿宋_GB2312"/>
          <w:sz w:val="32"/>
          <w:szCs w:val="32"/>
        </w:rPr>
      </w:pPr>
    </w:p>
    <w:p w:rsidR="00F87C8C" w:rsidRDefault="00AF0A13">
      <w:pPr>
        <w:spacing w:line="520" w:lineRule="exact"/>
        <w:rPr>
          <w:rFonts w:ascii="宋体" w:hAnsi="宋体" w:cs="仿宋_GB2312"/>
          <w:b/>
          <w:sz w:val="30"/>
          <w:szCs w:val="30"/>
        </w:rPr>
      </w:pPr>
      <w:r>
        <w:rPr>
          <w:rFonts w:ascii="宋体" w:hAnsi="宋体" w:cs="仿宋_GB2312" w:hint="eastAsia"/>
          <w:b/>
          <w:sz w:val="30"/>
          <w:szCs w:val="30"/>
        </w:rPr>
        <w:t>填报单位：黄石市西塞山区农林水利局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280"/>
      </w:tblGrid>
      <w:tr w:rsidR="00F87C8C">
        <w:trPr>
          <w:trHeight w:val="567"/>
          <w:jc w:val="center"/>
        </w:trPr>
        <w:tc>
          <w:tcPr>
            <w:tcW w:w="1242" w:type="dxa"/>
            <w:vAlign w:val="center"/>
          </w:tcPr>
          <w:p w:rsidR="00F87C8C" w:rsidRDefault="00AF0A13">
            <w:pPr>
              <w:widowControl/>
              <w:jc w:val="center"/>
              <w:rPr>
                <w:rFonts w:eastAsia="黑体"/>
                <w:kern w:val="0"/>
                <w:sz w:val="24"/>
              </w:rPr>
            </w:pPr>
            <w:r>
              <w:rPr>
                <w:rFonts w:eastAsia="黑体"/>
                <w:kern w:val="0"/>
                <w:sz w:val="24"/>
              </w:rPr>
              <w:t>职权编码</w:t>
            </w:r>
          </w:p>
        </w:tc>
        <w:tc>
          <w:tcPr>
            <w:tcW w:w="7280" w:type="dxa"/>
            <w:vAlign w:val="center"/>
          </w:tcPr>
          <w:p w:rsidR="00F87C8C" w:rsidRDefault="00234487" w:rsidP="00D60142">
            <w:pPr>
              <w:rPr>
                <w:rFonts w:ascii="仿宋" w:eastAsia="仿宋" w:hAnsi="仿宋"/>
                <w:kern w:val="0"/>
                <w:sz w:val="24"/>
              </w:rPr>
            </w:pPr>
            <w:r w:rsidRPr="00A22ABE">
              <w:rPr>
                <w:rFonts w:ascii="仿宋_GB2312" w:eastAsia="仿宋_GB2312" w:hAnsi="仿宋" w:cs="宋体" w:hint="eastAsia"/>
                <w:kern w:val="0"/>
                <w:sz w:val="24"/>
              </w:rPr>
              <w:t>57153172-9-XK-</w:t>
            </w:r>
            <w:r w:rsidR="00D60142">
              <w:rPr>
                <w:rFonts w:ascii="仿宋_GB2312" w:eastAsia="仿宋_GB2312" w:hAnsi="仿宋" w:cs="宋体" w:hint="eastAsia"/>
                <w:kern w:val="0"/>
                <w:sz w:val="24"/>
              </w:rPr>
              <w:t>306</w:t>
            </w:r>
            <w:r w:rsidRPr="00A22ABE">
              <w:rPr>
                <w:rFonts w:ascii="仿宋_GB2312" w:eastAsia="仿宋_GB2312" w:hAnsi="仿宋" w:cs="宋体" w:hint="eastAsia"/>
                <w:kern w:val="0"/>
                <w:sz w:val="24"/>
              </w:rPr>
              <w:t>00</w:t>
            </w:r>
          </w:p>
        </w:tc>
      </w:tr>
      <w:tr w:rsidR="00F87C8C">
        <w:trPr>
          <w:trHeight w:val="567"/>
          <w:jc w:val="center"/>
        </w:trPr>
        <w:tc>
          <w:tcPr>
            <w:tcW w:w="1242" w:type="dxa"/>
            <w:vAlign w:val="center"/>
          </w:tcPr>
          <w:p w:rsidR="00F87C8C" w:rsidRDefault="00AF0A13">
            <w:pPr>
              <w:widowControl/>
              <w:jc w:val="center"/>
              <w:rPr>
                <w:rFonts w:eastAsia="黑体"/>
                <w:kern w:val="0"/>
                <w:sz w:val="24"/>
              </w:rPr>
            </w:pPr>
            <w:r>
              <w:rPr>
                <w:rFonts w:eastAsia="黑体"/>
                <w:kern w:val="0"/>
                <w:sz w:val="24"/>
              </w:rPr>
              <w:t>职权名称</w:t>
            </w:r>
          </w:p>
        </w:tc>
        <w:tc>
          <w:tcPr>
            <w:tcW w:w="7280" w:type="dxa"/>
            <w:vAlign w:val="center"/>
          </w:tcPr>
          <w:p w:rsidR="00F87C8C" w:rsidRDefault="00AF0A13" w:rsidP="00672294">
            <w:pPr>
              <w:widowControl/>
              <w:rPr>
                <w:rFonts w:ascii="仿宋" w:eastAsia="仿宋" w:hAnsi="仿宋"/>
                <w:kern w:val="0"/>
                <w:sz w:val="24"/>
              </w:rPr>
            </w:pPr>
            <w:r>
              <w:rPr>
                <w:rFonts w:ascii="仿宋" w:eastAsia="仿宋" w:hAnsi="仿宋" w:hint="eastAsia"/>
                <w:kern w:val="0"/>
                <w:sz w:val="24"/>
              </w:rPr>
              <w:t>林木采伐许可</w:t>
            </w:r>
            <w:r w:rsidR="00431A7A">
              <w:rPr>
                <w:rFonts w:ascii="仿宋" w:eastAsia="仿宋" w:hAnsi="仿宋" w:hint="eastAsia"/>
                <w:kern w:val="0"/>
                <w:sz w:val="24"/>
              </w:rPr>
              <w:t>证</w:t>
            </w:r>
            <w:r w:rsidR="008200F2">
              <w:rPr>
                <w:rFonts w:ascii="仿宋" w:eastAsia="仿宋" w:hAnsi="仿宋" w:hint="eastAsia"/>
                <w:kern w:val="0"/>
                <w:sz w:val="24"/>
              </w:rPr>
              <w:t>核发</w:t>
            </w:r>
          </w:p>
        </w:tc>
      </w:tr>
      <w:tr w:rsidR="00F87C8C">
        <w:trPr>
          <w:trHeight w:val="567"/>
          <w:jc w:val="center"/>
        </w:trPr>
        <w:tc>
          <w:tcPr>
            <w:tcW w:w="1242" w:type="dxa"/>
            <w:vAlign w:val="center"/>
          </w:tcPr>
          <w:p w:rsidR="00F87C8C" w:rsidRDefault="00AF0A13">
            <w:pPr>
              <w:widowControl/>
              <w:jc w:val="center"/>
              <w:rPr>
                <w:rFonts w:eastAsia="黑体"/>
                <w:kern w:val="0"/>
                <w:sz w:val="24"/>
              </w:rPr>
            </w:pPr>
            <w:r>
              <w:rPr>
                <w:rFonts w:eastAsia="黑体"/>
                <w:kern w:val="0"/>
                <w:sz w:val="24"/>
              </w:rPr>
              <w:t>子项名称</w:t>
            </w:r>
          </w:p>
        </w:tc>
        <w:tc>
          <w:tcPr>
            <w:tcW w:w="7280" w:type="dxa"/>
            <w:vAlign w:val="center"/>
          </w:tcPr>
          <w:p w:rsidR="00F87C8C" w:rsidRDefault="00672294">
            <w:pPr>
              <w:widowControl/>
              <w:rPr>
                <w:rFonts w:ascii="仿宋" w:eastAsia="仿宋" w:hAnsi="仿宋"/>
                <w:kern w:val="0"/>
                <w:sz w:val="24"/>
              </w:rPr>
            </w:pPr>
            <w:r>
              <w:rPr>
                <w:rFonts w:ascii="仿宋" w:eastAsia="仿宋" w:hAnsi="仿宋" w:hint="eastAsia"/>
                <w:kern w:val="0"/>
                <w:sz w:val="24"/>
              </w:rPr>
              <w:t>无</w:t>
            </w:r>
          </w:p>
        </w:tc>
      </w:tr>
      <w:tr w:rsidR="00F87C8C">
        <w:trPr>
          <w:trHeight w:val="567"/>
          <w:jc w:val="center"/>
        </w:trPr>
        <w:tc>
          <w:tcPr>
            <w:tcW w:w="1242" w:type="dxa"/>
            <w:vAlign w:val="center"/>
          </w:tcPr>
          <w:p w:rsidR="00F87C8C" w:rsidRDefault="00AF0A13">
            <w:pPr>
              <w:widowControl/>
              <w:jc w:val="center"/>
              <w:rPr>
                <w:rFonts w:eastAsia="黑体"/>
                <w:kern w:val="0"/>
                <w:sz w:val="24"/>
              </w:rPr>
            </w:pPr>
            <w:r>
              <w:rPr>
                <w:rFonts w:eastAsia="黑体"/>
                <w:kern w:val="0"/>
                <w:sz w:val="24"/>
              </w:rPr>
              <w:t>行使主体</w:t>
            </w:r>
          </w:p>
        </w:tc>
        <w:tc>
          <w:tcPr>
            <w:tcW w:w="7280" w:type="dxa"/>
            <w:vAlign w:val="center"/>
          </w:tcPr>
          <w:p w:rsidR="00F87C8C" w:rsidRDefault="00AF0A13">
            <w:pPr>
              <w:widowControl/>
              <w:rPr>
                <w:rFonts w:ascii="仿宋" w:eastAsia="仿宋" w:hAnsi="仿宋"/>
                <w:kern w:val="0"/>
                <w:sz w:val="24"/>
              </w:rPr>
            </w:pPr>
            <w:r>
              <w:rPr>
                <w:rFonts w:ascii="仿宋" w:eastAsia="仿宋" w:hAnsi="仿宋" w:hint="eastAsia"/>
                <w:kern w:val="0"/>
                <w:sz w:val="24"/>
              </w:rPr>
              <w:t>黄石市西塞山区农林水利局</w:t>
            </w:r>
          </w:p>
        </w:tc>
      </w:tr>
      <w:tr w:rsidR="00F87C8C">
        <w:trPr>
          <w:trHeight w:val="567"/>
          <w:jc w:val="center"/>
        </w:trPr>
        <w:tc>
          <w:tcPr>
            <w:tcW w:w="1242" w:type="dxa"/>
            <w:vAlign w:val="center"/>
          </w:tcPr>
          <w:p w:rsidR="00F87C8C" w:rsidRDefault="00AF0A13">
            <w:pPr>
              <w:widowControl/>
              <w:jc w:val="center"/>
              <w:rPr>
                <w:rFonts w:eastAsia="黑体"/>
                <w:kern w:val="0"/>
                <w:sz w:val="24"/>
              </w:rPr>
            </w:pPr>
            <w:r>
              <w:rPr>
                <w:rFonts w:eastAsia="黑体"/>
                <w:kern w:val="0"/>
                <w:sz w:val="24"/>
              </w:rPr>
              <w:t>办理类型</w:t>
            </w:r>
          </w:p>
        </w:tc>
        <w:tc>
          <w:tcPr>
            <w:tcW w:w="7280" w:type="dxa"/>
            <w:vAlign w:val="center"/>
          </w:tcPr>
          <w:p w:rsidR="00F87C8C" w:rsidRDefault="00AF0A13">
            <w:pPr>
              <w:widowControl/>
              <w:rPr>
                <w:rFonts w:ascii="仿宋" w:eastAsia="仿宋" w:hAnsi="仿宋"/>
                <w:kern w:val="0"/>
                <w:sz w:val="24"/>
              </w:rPr>
            </w:pPr>
            <w:r>
              <w:rPr>
                <w:rFonts w:ascii="仿宋" w:eastAsia="仿宋" w:hAnsi="仿宋"/>
                <w:kern w:val="0"/>
                <w:sz w:val="24"/>
              </w:rPr>
              <w:t xml:space="preserve">□即办件     □√承诺件     </w:t>
            </w:r>
          </w:p>
        </w:tc>
      </w:tr>
      <w:tr w:rsidR="00F87C8C">
        <w:trPr>
          <w:trHeight w:val="4312"/>
          <w:jc w:val="center"/>
        </w:trPr>
        <w:tc>
          <w:tcPr>
            <w:tcW w:w="1242" w:type="dxa"/>
            <w:vAlign w:val="center"/>
          </w:tcPr>
          <w:p w:rsidR="00F87C8C" w:rsidRDefault="00AF0A13">
            <w:pPr>
              <w:widowControl/>
              <w:jc w:val="center"/>
              <w:rPr>
                <w:rFonts w:eastAsia="黑体"/>
                <w:kern w:val="0"/>
                <w:sz w:val="24"/>
              </w:rPr>
            </w:pPr>
            <w:r>
              <w:rPr>
                <w:rFonts w:eastAsia="黑体"/>
                <w:kern w:val="0"/>
                <w:sz w:val="24"/>
              </w:rPr>
              <w:t>职权依据</w:t>
            </w:r>
          </w:p>
        </w:tc>
        <w:tc>
          <w:tcPr>
            <w:tcW w:w="7280" w:type="dxa"/>
            <w:vAlign w:val="center"/>
          </w:tcPr>
          <w:p w:rsidR="00F87C8C" w:rsidRDefault="00AF0A13">
            <w:pPr>
              <w:widowControl/>
              <w:rPr>
                <w:rFonts w:ascii="仿宋" w:eastAsia="仿宋" w:hAnsi="仿宋"/>
                <w:kern w:val="0"/>
                <w:sz w:val="24"/>
              </w:rPr>
            </w:pPr>
            <w:r>
              <w:rPr>
                <w:rFonts w:ascii="仿宋" w:eastAsia="仿宋" w:hAnsi="仿宋" w:hint="eastAsia"/>
                <w:kern w:val="0"/>
                <w:sz w:val="24"/>
              </w:rPr>
              <w:t>【法律】《中华人民共和国森林法》(2009年修订)</w:t>
            </w:r>
          </w:p>
          <w:p w:rsidR="00F87C8C" w:rsidRDefault="00AF0A13">
            <w:pPr>
              <w:widowControl/>
              <w:rPr>
                <w:rFonts w:ascii="仿宋" w:eastAsia="仿宋" w:hAnsi="仿宋"/>
                <w:kern w:val="0"/>
                <w:sz w:val="24"/>
              </w:rPr>
            </w:pPr>
            <w:r>
              <w:rPr>
                <w:rFonts w:ascii="仿宋" w:eastAsia="仿宋" w:hAnsi="仿宋" w:hint="eastAsia"/>
                <w:kern w:val="0"/>
                <w:sz w:val="24"/>
              </w:rPr>
              <w:t>第三十二条 采伐林木必须申请采伐许可证，按许可证的规定进行采伐；农村居民采伐自留地和房前屋后个人所有的零星林木除外。                                                                                                                                                 国有林业企业事业单位、机关、团体、部队、学校和其他国有企业事业单位采伐林木，由所在地县级以上林业主管部门依照有关规定审核发放采伐许可证。</w:t>
            </w:r>
          </w:p>
          <w:p w:rsidR="00F87C8C" w:rsidRDefault="00AF0A13">
            <w:pPr>
              <w:widowControl/>
              <w:rPr>
                <w:rFonts w:ascii="仿宋" w:eastAsia="仿宋" w:hAnsi="仿宋"/>
                <w:kern w:val="0"/>
                <w:sz w:val="24"/>
              </w:rPr>
            </w:pPr>
            <w:r>
              <w:rPr>
                <w:rFonts w:ascii="仿宋" w:eastAsia="仿宋" w:hAnsi="仿宋" w:hint="eastAsia"/>
                <w:kern w:val="0"/>
                <w:sz w:val="24"/>
              </w:rPr>
              <w:t>铁路、公路的护路林和城镇林木的更新采伐，由有关主管部门依照有关规定审核发放采伐许可证。</w:t>
            </w:r>
          </w:p>
          <w:p w:rsidR="00F87C8C" w:rsidRDefault="00AF0A13">
            <w:pPr>
              <w:widowControl/>
              <w:rPr>
                <w:rFonts w:ascii="仿宋" w:eastAsia="仿宋" w:hAnsi="仿宋"/>
                <w:kern w:val="0"/>
                <w:sz w:val="24"/>
              </w:rPr>
            </w:pPr>
            <w:r>
              <w:rPr>
                <w:rFonts w:ascii="仿宋" w:eastAsia="仿宋" w:hAnsi="仿宋" w:hint="eastAsia"/>
                <w:kern w:val="0"/>
                <w:sz w:val="24"/>
              </w:rPr>
              <w:t>农村集体经济组织采伐林木，由县级林业主管部门依照有关规定审核发放采伐许可证。农村居民采伐自留山和个人承包集体的林木，由县级林业主管部门或者其委托的乡、镇人民政府依照有关规定审核发放采伐许可证。</w:t>
            </w:r>
          </w:p>
          <w:p w:rsidR="00F87C8C" w:rsidRDefault="00AF0A13">
            <w:pPr>
              <w:widowControl/>
              <w:rPr>
                <w:rFonts w:ascii="仿宋" w:eastAsia="仿宋" w:hAnsi="仿宋"/>
                <w:kern w:val="0"/>
                <w:sz w:val="24"/>
              </w:rPr>
            </w:pPr>
            <w:r>
              <w:rPr>
                <w:rFonts w:ascii="仿宋" w:eastAsia="仿宋" w:hAnsi="仿宋" w:hint="eastAsia"/>
                <w:kern w:val="0"/>
                <w:sz w:val="24"/>
              </w:rPr>
              <w:t>采伐以生产竹材为主要目的</w:t>
            </w:r>
            <w:proofErr w:type="gramStart"/>
            <w:r>
              <w:rPr>
                <w:rFonts w:ascii="仿宋" w:eastAsia="仿宋" w:hAnsi="仿宋" w:hint="eastAsia"/>
                <w:kern w:val="0"/>
                <w:sz w:val="24"/>
              </w:rPr>
              <w:t>的</w:t>
            </w:r>
            <w:proofErr w:type="gramEnd"/>
            <w:r>
              <w:rPr>
                <w:rFonts w:ascii="仿宋" w:eastAsia="仿宋" w:hAnsi="仿宋" w:hint="eastAsia"/>
                <w:kern w:val="0"/>
                <w:sz w:val="24"/>
              </w:rPr>
              <w:t>竹林，适用以上各款规定。</w:t>
            </w:r>
          </w:p>
        </w:tc>
      </w:tr>
      <w:tr w:rsidR="00F87C8C">
        <w:trPr>
          <w:trHeight w:val="3967"/>
          <w:jc w:val="center"/>
        </w:trPr>
        <w:tc>
          <w:tcPr>
            <w:tcW w:w="1242" w:type="dxa"/>
            <w:vAlign w:val="center"/>
          </w:tcPr>
          <w:p w:rsidR="00F87C8C" w:rsidRDefault="00AF0A13">
            <w:pPr>
              <w:widowControl/>
              <w:jc w:val="center"/>
              <w:rPr>
                <w:rFonts w:eastAsia="黑体"/>
                <w:kern w:val="0"/>
                <w:sz w:val="24"/>
              </w:rPr>
            </w:pPr>
            <w:r>
              <w:rPr>
                <w:rFonts w:eastAsia="黑体"/>
                <w:kern w:val="0"/>
                <w:sz w:val="24"/>
              </w:rPr>
              <w:lastRenderedPageBreak/>
              <w:t>许可范围及条件</w:t>
            </w:r>
          </w:p>
        </w:tc>
        <w:tc>
          <w:tcPr>
            <w:tcW w:w="7280" w:type="dxa"/>
            <w:vAlign w:val="center"/>
          </w:tcPr>
          <w:p w:rsidR="00F87C8C" w:rsidRDefault="00AF0A13">
            <w:pPr>
              <w:rPr>
                <w:rFonts w:eastAsia="仿宋_GB2312"/>
                <w:sz w:val="24"/>
              </w:rPr>
            </w:pPr>
            <w:r>
              <w:rPr>
                <w:rFonts w:ascii="仿宋" w:eastAsia="仿宋" w:hAnsi="仿宋" w:hint="eastAsia"/>
                <w:sz w:val="24"/>
              </w:rPr>
              <w:t>工程建设征占用林地、低产林改造和清理</w:t>
            </w:r>
            <w:proofErr w:type="gramStart"/>
            <w:r>
              <w:rPr>
                <w:rFonts w:ascii="仿宋" w:eastAsia="仿宋" w:hAnsi="仿宋" w:hint="eastAsia"/>
                <w:sz w:val="24"/>
              </w:rPr>
              <w:t>灾害林</w:t>
            </w:r>
            <w:proofErr w:type="gramEnd"/>
            <w:r>
              <w:rPr>
                <w:rFonts w:ascii="仿宋" w:eastAsia="仿宋" w:hAnsi="仿宋" w:hint="eastAsia"/>
                <w:sz w:val="24"/>
              </w:rPr>
              <w:t>采伐林木的，须经县以上林业主管部门批准。采伐面积一百亩以下或立木蓄积二百立方米以下的，由县林业主管部门审批；采伐面积一百亩至三百亩或立木蓄积二百立方米至五百立方米的，由地市州林业主管部门审批；采伐面积三百亩以上或立木蓄积五百立方米以上的，由省林业主管部门审批。</w:t>
            </w:r>
            <w:r>
              <w:rPr>
                <w:rFonts w:ascii="仿宋" w:eastAsia="仿宋" w:hAnsi="仿宋" w:hint="eastAsia"/>
                <w:kern w:val="0"/>
                <w:sz w:val="24"/>
              </w:rPr>
              <w:t xml:space="preserve">  </w:t>
            </w:r>
          </w:p>
        </w:tc>
      </w:tr>
      <w:tr w:rsidR="00F87C8C">
        <w:trPr>
          <w:trHeight w:val="2400"/>
          <w:jc w:val="center"/>
        </w:trPr>
        <w:tc>
          <w:tcPr>
            <w:tcW w:w="1242" w:type="dxa"/>
            <w:vAlign w:val="center"/>
          </w:tcPr>
          <w:p w:rsidR="00F87C8C" w:rsidRDefault="00AF0A13">
            <w:pPr>
              <w:widowControl/>
              <w:jc w:val="left"/>
              <w:rPr>
                <w:rFonts w:eastAsia="黑体"/>
                <w:kern w:val="0"/>
                <w:sz w:val="24"/>
              </w:rPr>
            </w:pPr>
            <w:r>
              <w:rPr>
                <w:rFonts w:eastAsia="黑体"/>
                <w:kern w:val="0"/>
                <w:sz w:val="24"/>
              </w:rPr>
              <w:t>申请材料</w:t>
            </w:r>
          </w:p>
        </w:tc>
        <w:tc>
          <w:tcPr>
            <w:tcW w:w="7280" w:type="dxa"/>
            <w:vAlign w:val="center"/>
          </w:tcPr>
          <w:p w:rsidR="00F87C8C" w:rsidRDefault="00AF0A13">
            <w:pPr>
              <w:widowControl/>
              <w:spacing w:line="280" w:lineRule="exact"/>
              <w:jc w:val="left"/>
              <w:rPr>
                <w:rFonts w:ascii="仿宋" w:eastAsia="仿宋" w:hAnsi="仿宋"/>
                <w:kern w:val="0"/>
                <w:sz w:val="24"/>
              </w:rPr>
            </w:pPr>
            <w:r>
              <w:rPr>
                <w:rFonts w:ascii="仿宋" w:eastAsia="仿宋" w:hAnsi="仿宋" w:hint="eastAsia"/>
                <w:kern w:val="0"/>
                <w:sz w:val="24"/>
              </w:rPr>
              <w:t>1、林木采伐申请（内容包括：采伐林木的地点、面积、树种、株数、蓄积量、更新时间等内容的文件）；                                                                                      2、林木采伐申请审批表；                                                                                                                                                3、林木采伐作业设计报告；                                                                                                                                                               4、权属证明材料；                                                                                                                                                          5、工程建设，需提交批准文件，征占用林地批准文件、《使用林地许可证》、补偿协议副本和森林植被恢复费交纳收据。</w:t>
            </w:r>
          </w:p>
        </w:tc>
      </w:tr>
      <w:tr w:rsidR="00F87C8C">
        <w:trPr>
          <w:trHeight w:val="600"/>
          <w:jc w:val="center"/>
        </w:trPr>
        <w:tc>
          <w:tcPr>
            <w:tcW w:w="1242" w:type="dxa"/>
            <w:vAlign w:val="center"/>
          </w:tcPr>
          <w:p w:rsidR="00F87C8C" w:rsidRDefault="00AF0A13">
            <w:pPr>
              <w:widowControl/>
              <w:jc w:val="center"/>
              <w:rPr>
                <w:rFonts w:eastAsia="黑体"/>
                <w:kern w:val="0"/>
                <w:sz w:val="24"/>
              </w:rPr>
            </w:pPr>
            <w:r>
              <w:rPr>
                <w:rFonts w:eastAsia="黑体"/>
                <w:kern w:val="0"/>
                <w:sz w:val="24"/>
              </w:rPr>
              <w:t>法定期限</w:t>
            </w:r>
          </w:p>
        </w:tc>
        <w:tc>
          <w:tcPr>
            <w:tcW w:w="7280" w:type="dxa"/>
            <w:vAlign w:val="center"/>
          </w:tcPr>
          <w:p w:rsidR="00F87C8C" w:rsidRDefault="00AF0A13">
            <w:pPr>
              <w:widowControl/>
              <w:rPr>
                <w:rFonts w:ascii="仿宋" w:eastAsia="仿宋" w:hAnsi="仿宋"/>
                <w:kern w:val="0"/>
                <w:sz w:val="24"/>
              </w:rPr>
            </w:pPr>
            <w:r>
              <w:rPr>
                <w:rFonts w:ascii="仿宋" w:eastAsia="仿宋" w:hAnsi="仿宋" w:hint="eastAsia"/>
                <w:kern w:val="0"/>
                <w:sz w:val="24"/>
              </w:rPr>
              <w:t>30</w:t>
            </w:r>
            <w:r>
              <w:rPr>
                <w:rFonts w:ascii="仿宋" w:eastAsia="仿宋" w:hAnsi="仿宋"/>
                <w:kern w:val="0"/>
                <w:sz w:val="24"/>
              </w:rPr>
              <w:t>个工作日</w:t>
            </w:r>
          </w:p>
        </w:tc>
      </w:tr>
      <w:tr w:rsidR="00F87C8C">
        <w:trPr>
          <w:trHeight w:val="557"/>
          <w:jc w:val="center"/>
        </w:trPr>
        <w:tc>
          <w:tcPr>
            <w:tcW w:w="1242" w:type="dxa"/>
            <w:vAlign w:val="center"/>
          </w:tcPr>
          <w:p w:rsidR="00F87C8C" w:rsidRDefault="00AF0A13">
            <w:pPr>
              <w:widowControl/>
              <w:jc w:val="center"/>
              <w:rPr>
                <w:rFonts w:eastAsia="黑体"/>
                <w:kern w:val="0"/>
                <w:sz w:val="24"/>
              </w:rPr>
            </w:pPr>
            <w:r>
              <w:rPr>
                <w:rFonts w:eastAsia="黑体"/>
                <w:kern w:val="0"/>
                <w:sz w:val="24"/>
              </w:rPr>
              <w:t>承诺期限</w:t>
            </w:r>
          </w:p>
        </w:tc>
        <w:tc>
          <w:tcPr>
            <w:tcW w:w="7280" w:type="dxa"/>
            <w:vAlign w:val="center"/>
          </w:tcPr>
          <w:p w:rsidR="00F87C8C" w:rsidRDefault="00AF0A13">
            <w:pPr>
              <w:widowControl/>
              <w:rPr>
                <w:rFonts w:ascii="仿宋" w:eastAsia="仿宋" w:hAnsi="仿宋"/>
                <w:kern w:val="0"/>
                <w:sz w:val="24"/>
              </w:rPr>
            </w:pPr>
            <w:r>
              <w:rPr>
                <w:rFonts w:ascii="仿宋" w:eastAsia="仿宋" w:hAnsi="仿宋" w:hint="eastAsia"/>
                <w:kern w:val="0"/>
                <w:sz w:val="24"/>
              </w:rPr>
              <w:t>5</w:t>
            </w:r>
            <w:r>
              <w:rPr>
                <w:rFonts w:ascii="仿宋" w:eastAsia="仿宋" w:hAnsi="仿宋"/>
                <w:kern w:val="0"/>
                <w:sz w:val="24"/>
              </w:rPr>
              <w:t>个工作日</w:t>
            </w:r>
            <w:r>
              <w:rPr>
                <w:rFonts w:ascii="仿宋" w:eastAsia="仿宋" w:hAnsi="仿宋" w:hint="eastAsia"/>
                <w:kern w:val="0"/>
                <w:sz w:val="24"/>
              </w:rPr>
              <w:t>（办理期限不包括申请人补正材料、颁发、送达许可证件所需时间）</w:t>
            </w:r>
          </w:p>
        </w:tc>
      </w:tr>
      <w:tr w:rsidR="00F87C8C">
        <w:trPr>
          <w:trHeight w:val="600"/>
          <w:jc w:val="center"/>
        </w:trPr>
        <w:tc>
          <w:tcPr>
            <w:tcW w:w="1242" w:type="dxa"/>
            <w:vAlign w:val="center"/>
          </w:tcPr>
          <w:p w:rsidR="00F87C8C" w:rsidRDefault="00AF0A13">
            <w:pPr>
              <w:widowControl/>
              <w:jc w:val="center"/>
              <w:rPr>
                <w:rFonts w:eastAsia="黑体"/>
                <w:kern w:val="0"/>
                <w:sz w:val="24"/>
              </w:rPr>
            </w:pPr>
            <w:r>
              <w:rPr>
                <w:rFonts w:eastAsia="黑体"/>
                <w:kern w:val="0"/>
                <w:sz w:val="24"/>
              </w:rPr>
              <w:t>特别程序</w:t>
            </w:r>
          </w:p>
          <w:p w:rsidR="00F87C8C" w:rsidRDefault="00AF0A13">
            <w:pPr>
              <w:widowControl/>
              <w:jc w:val="center"/>
              <w:rPr>
                <w:rFonts w:eastAsia="黑体"/>
                <w:kern w:val="0"/>
                <w:sz w:val="24"/>
              </w:rPr>
            </w:pPr>
            <w:r>
              <w:rPr>
                <w:rFonts w:eastAsia="黑体"/>
                <w:kern w:val="0"/>
                <w:sz w:val="24"/>
              </w:rPr>
              <w:t>及期限</w:t>
            </w:r>
          </w:p>
        </w:tc>
        <w:tc>
          <w:tcPr>
            <w:tcW w:w="7280" w:type="dxa"/>
            <w:vAlign w:val="center"/>
          </w:tcPr>
          <w:p w:rsidR="00F87C8C" w:rsidRDefault="00AF0A13">
            <w:pPr>
              <w:widowControl/>
              <w:rPr>
                <w:rFonts w:ascii="仿宋" w:eastAsia="仿宋" w:hAnsi="仿宋"/>
                <w:kern w:val="0"/>
                <w:sz w:val="24"/>
              </w:rPr>
            </w:pPr>
            <w:r>
              <w:rPr>
                <w:rFonts w:ascii="仿宋" w:eastAsia="仿宋" w:hAnsi="仿宋"/>
                <w:kern w:val="0"/>
                <w:sz w:val="24"/>
              </w:rPr>
              <w:t xml:space="preserve">无 </w:t>
            </w:r>
          </w:p>
        </w:tc>
      </w:tr>
      <w:tr w:rsidR="00F87C8C">
        <w:trPr>
          <w:trHeight w:val="661"/>
          <w:jc w:val="center"/>
        </w:trPr>
        <w:tc>
          <w:tcPr>
            <w:tcW w:w="1242" w:type="dxa"/>
            <w:vAlign w:val="center"/>
          </w:tcPr>
          <w:p w:rsidR="00F87C8C" w:rsidRDefault="00AF0A13">
            <w:pPr>
              <w:widowControl/>
              <w:jc w:val="center"/>
              <w:rPr>
                <w:rFonts w:eastAsia="黑体"/>
                <w:kern w:val="0"/>
                <w:sz w:val="24"/>
              </w:rPr>
            </w:pPr>
            <w:r>
              <w:rPr>
                <w:rFonts w:eastAsia="黑体"/>
                <w:kern w:val="0"/>
                <w:sz w:val="24"/>
              </w:rPr>
              <w:t>收费依据</w:t>
            </w:r>
          </w:p>
          <w:p w:rsidR="00F87C8C" w:rsidRDefault="00AF0A13">
            <w:pPr>
              <w:widowControl/>
              <w:jc w:val="center"/>
              <w:rPr>
                <w:rFonts w:eastAsia="黑体"/>
                <w:kern w:val="0"/>
                <w:sz w:val="24"/>
              </w:rPr>
            </w:pPr>
            <w:r>
              <w:rPr>
                <w:rFonts w:eastAsia="黑体"/>
                <w:kern w:val="0"/>
                <w:sz w:val="24"/>
              </w:rPr>
              <w:t>及标准</w:t>
            </w:r>
          </w:p>
        </w:tc>
        <w:tc>
          <w:tcPr>
            <w:tcW w:w="7280" w:type="dxa"/>
            <w:vAlign w:val="center"/>
          </w:tcPr>
          <w:p w:rsidR="00F87C8C" w:rsidRDefault="00AF0A13">
            <w:pPr>
              <w:rPr>
                <w:rFonts w:ascii="仿宋" w:eastAsia="仿宋" w:hAnsi="仿宋"/>
                <w:kern w:val="0"/>
                <w:sz w:val="24"/>
              </w:rPr>
            </w:pPr>
            <w:r>
              <w:rPr>
                <w:rFonts w:ascii="仿宋" w:eastAsia="仿宋" w:hAnsi="仿宋" w:hint="eastAsia"/>
                <w:kern w:val="0"/>
                <w:sz w:val="24"/>
              </w:rPr>
              <w:t>不收费</w:t>
            </w:r>
          </w:p>
        </w:tc>
      </w:tr>
      <w:tr w:rsidR="00F87C8C">
        <w:trPr>
          <w:trHeight w:val="600"/>
          <w:jc w:val="center"/>
        </w:trPr>
        <w:tc>
          <w:tcPr>
            <w:tcW w:w="1242" w:type="dxa"/>
            <w:vAlign w:val="center"/>
          </w:tcPr>
          <w:p w:rsidR="00F87C8C" w:rsidRDefault="00AF0A13">
            <w:pPr>
              <w:widowControl/>
              <w:jc w:val="center"/>
              <w:rPr>
                <w:rFonts w:eastAsia="黑体"/>
                <w:kern w:val="0"/>
                <w:sz w:val="24"/>
              </w:rPr>
            </w:pPr>
            <w:r>
              <w:rPr>
                <w:rFonts w:eastAsia="黑体"/>
                <w:kern w:val="0"/>
                <w:sz w:val="24"/>
              </w:rPr>
              <w:t>证照批复</w:t>
            </w:r>
          </w:p>
          <w:p w:rsidR="00F87C8C" w:rsidRDefault="00AF0A13">
            <w:pPr>
              <w:widowControl/>
              <w:jc w:val="center"/>
              <w:rPr>
                <w:rFonts w:eastAsia="黑体"/>
                <w:kern w:val="0"/>
                <w:sz w:val="24"/>
              </w:rPr>
            </w:pPr>
            <w:r>
              <w:rPr>
                <w:rFonts w:eastAsia="黑体"/>
                <w:kern w:val="0"/>
                <w:sz w:val="24"/>
              </w:rPr>
              <w:t>名称</w:t>
            </w:r>
          </w:p>
        </w:tc>
        <w:tc>
          <w:tcPr>
            <w:tcW w:w="7280" w:type="dxa"/>
            <w:vAlign w:val="center"/>
          </w:tcPr>
          <w:p w:rsidR="00F87C8C" w:rsidRDefault="00AF0A13">
            <w:pPr>
              <w:widowControl/>
              <w:rPr>
                <w:rFonts w:ascii="仿宋" w:eastAsia="仿宋" w:hAnsi="仿宋"/>
                <w:kern w:val="0"/>
                <w:sz w:val="24"/>
              </w:rPr>
            </w:pPr>
            <w:r>
              <w:rPr>
                <w:rFonts w:ascii="仿宋" w:eastAsia="仿宋" w:hAnsi="仿宋" w:hint="eastAsia"/>
                <w:kern w:val="0"/>
                <w:sz w:val="24"/>
              </w:rPr>
              <w:t>《林木采伐许可证》</w:t>
            </w:r>
          </w:p>
        </w:tc>
      </w:tr>
      <w:tr w:rsidR="00F87C8C">
        <w:trPr>
          <w:trHeight w:val="551"/>
          <w:jc w:val="center"/>
        </w:trPr>
        <w:tc>
          <w:tcPr>
            <w:tcW w:w="1242" w:type="dxa"/>
            <w:vAlign w:val="center"/>
          </w:tcPr>
          <w:p w:rsidR="00F87C8C" w:rsidRDefault="00AF0A13">
            <w:pPr>
              <w:widowControl/>
              <w:jc w:val="center"/>
              <w:rPr>
                <w:rFonts w:eastAsia="黑体"/>
                <w:kern w:val="0"/>
                <w:sz w:val="24"/>
              </w:rPr>
            </w:pPr>
            <w:r>
              <w:rPr>
                <w:rFonts w:eastAsia="黑体"/>
                <w:kern w:val="0"/>
                <w:sz w:val="24"/>
              </w:rPr>
              <w:t>职权运行</w:t>
            </w:r>
          </w:p>
          <w:p w:rsidR="00F87C8C" w:rsidRDefault="00AF0A13">
            <w:pPr>
              <w:widowControl/>
              <w:jc w:val="center"/>
              <w:rPr>
                <w:rFonts w:eastAsia="黑体"/>
                <w:kern w:val="0"/>
                <w:sz w:val="24"/>
              </w:rPr>
            </w:pPr>
            <w:r>
              <w:rPr>
                <w:rFonts w:eastAsia="黑体"/>
                <w:kern w:val="0"/>
                <w:sz w:val="24"/>
              </w:rPr>
              <w:t>流程</w:t>
            </w:r>
          </w:p>
        </w:tc>
        <w:tc>
          <w:tcPr>
            <w:tcW w:w="7280" w:type="dxa"/>
            <w:vAlign w:val="center"/>
          </w:tcPr>
          <w:p w:rsidR="00F87C8C" w:rsidRDefault="00AF0A13">
            <w:pPr>
              <w:widowControl/>
              <w:rPr>
                <w:rFonts w:ascii="仿宋" w:eastAsia="仿宋" w:hAnsi="仿宋"/>
                <w:kern w:val="0"/>
                <w:sz w:val="24"/>
              </w:rPr>
            </w:pPr>
            <w:r>
              <w:rPr>
                <w:rFonts w:ascii="仿宋" w:eastAsia="仿宋" w:hAnsi="仿宋" w:hint="eastAsia"/>
                <w:kern w:val="0"/>
                <w:sz w:val="24"/>
              </w:rPr>
              <w:t>申请→受理→审查→决定→发证</w:t>
            </w:r>
          </w:p>
        </w:tc>
      </w:tr>
      <w:tr w:rsidR="00F87C8C">
        <w:trPr>
          <w:trHeight w:val="5378"/>
          <w:jc w:val="center"/>
        </w:trPr>
        <w:tc>
          <w:tcPr>
            <w:tcW w:w="1242" w:type="dxa"/>
            <w:vAlign w:val="center"/>
          </w:tcPr>
          <w:p w:rsidR="00F87C8C" w:rsidRDefault="00AF0A13">
            <w:pPr>
              <w:widowControl/>
              <w:jc w:val="center"/>
              <w:rPr>
                <w:rFonts w:eastAsia="黑体"/>
                <w:kern w:val="0"/>
                <w:sz w:val="24"/>
              </w:rPr>
            </w:pPr>
            <w:r>
              <w:rPr>
                <w:rFonts w:eastAsia="黑体"/>
                <w:kern w:val="0"/>
                <w:sz w:val="24"/>
              </w:rPr>
              <w:lastRenderedPageBreak/>
              <w:t>责任事项</w:t>
            </w:r>
          </w:p>
        </w:tc>
        <w:tc>
          <w:tcPr>
            <w:tcW w:w="7280" w:type="dxa"/>
            <w:vAlign w:val="center"/>
          </w:tcPr>
          <w:p w:rsidR="00F87C8C" w:rsidRDefault="00AF0A13">
            <w:pPr>
              <w:rPr>
                <w:rFonts w:ascii="仿宋" w:eastAsia="仿宋" w:hAnsi="仿宋" w:cs="Arial"/>
                <w:sz w:val="24"/>
                <w:szCs w:val="24"/>
              </w:rPr>
            </w:pPr>
            <w:r>
              <w:rPr>
                <w:rFonts w:ascii="仿宋" w:eastAsia="仿宋" w:hAnsi="仿宋" w:cs="Arial" w:hint="eastAsia"/>
                <w:sz w:val="24"/>
                <w:szCs w:val="24"/>
              </w:rPr>
              <w:t>1.受理责任：公示应当提交的材料，一次性告知补正材料，依法受理或不予受理（不予受理应当告知理由）。 2.审查责任：审查申请材料。 3.决定责任；</w:t>
            </w:r>
            <w:proofErr w:type="gramStart"/>
            <w:r>
              <w:rPr>
                <w:rFonts w:ascii="仿宋" w:eastAsia="仿宋" w:hAnsi="仿宋" w:cs="Arial" w:hint="eastAsia"/>
                <w:sz w:val="24"/>
                <w:szCs w:val="24"/>
              </w:rPr>
              <w:t>作出</w:t>
            </w:r>
            <w:proofErr w:type="gramEnd"/>
            <w:r>
              <w:rPr>
                <w:rFonts w:ascii="仿宋" w:eastAsia="仿宋" w:hAnsi="仿宋" w:cs="Arial" w:hint="eastAsia"/>
                <w:sz w:val="24"/>
                <w:szCs w:val="24"/>
              </w:rPr>
              <w:t>行政许可或者不予行政许可决定，法定告知(不予许可的应当书面告知理由) 。 4.送达责任：准予许可的，制发</w:t>
            </w:r>
            <w:r>
              <w:rPr>
                <w:rFonts w:ascii="仿宋" w:eastAsia="仿宋" w:hAnsi="仿宋" w:hint="eastAsia"/>
                <w:kern w:val="0"/>
                <w:sz w:val="24"/>
              </w:rPr>
              <w:t>采伐林木批准书</w:t>
            </w:r>
            <w:r>
              <w:rPr>
                <w:rFonts w:ascii="仿宋" w:eastAsia="仿宋" w:hAnsi="仿宋" w:cs="Arial" w:hint="eastAsia"/>
                <w:sz w:val="24"/>
                <w:szCs w:val="24"/>
              </w:rPr>
              <w:t>，送达</w:t>
            </w:r>
            <w:proofErr w:type="gramStart"/>
            <w:r>
              <w:rPr>
                <w:rFonts w:ascii="仿宋" w:eastAsia="仿宋" w:hAnsi="仿宋" w:cs="Arial" w:hint="eastAsia"/>
                <w:sz w:val="24"/>
                <w:szCs w:val="24"/>
              </w:rPr>
              <w:t>并信息</w:t>
            </w:r>
            <w:proofErr w:type="gramEnd"/>
            <w:r>
              <w:rPr>
                <w:rFonts w:ascii="仿宋" w:eastAsia="仿宋" w:hAnsi="仿宋" w:cs="Arial" w:hint="eastAsia"/>
                <w:sz w:val="24"/>
                <w:szCs w:val="24"/>
              </w:rPr>
              <w:t>公开。 5.监管责任：严格依法办理</w:t>
            </w:r>
            <w:r>
              <w:rPr>
                <w:rFonts w:ascii="仿宋" w:eastAsia="仿宋" w:hAnsi="仿宋" w:hint="eastAsia"/>
                <w:kern w:val="0"/>
                <w:sz w:val="24"/>
              </w:rPr>
              <w:t>采伐林木</w:t>
            </w:r>
            <w:r>
              <w:rPr>
                <w:rFonts w:ascii="仿宋" w:eastAsia="仿宋" w:hAnsi="仿宋" w:cs="Arial" w:hint="eastAsia"/>
                <w:sz w:val="24"/>
                <w:szCs w:val="24"/>
              </w:rPr>
              <w:t>，跟踪检查采伐情况，杜绝少批多砍、超限额采伐等违法行为的发生。 6.其他法律法规规章文件规定应履行的责任。</w:t>
            </w:r>
          </w:p>
          <w:p w:rsidR="00F87C8C" w:rsidRDefault="00F87C8C">
            <w:pPr>
              <w:rPr>
                <w:rFonts w:eastAsia="仿宋_GB2312"/>
                <w:kern w:val="0"/>
                <w:sz w:val="24"/>
              </w:rPr>
            </w:pPr>
          </w:p>
        </w:tc>
      </w:tr>
      <w:tr w:rsidR="00F87C8C">
        <w:trPr>
          <w:trHeight w:val="12606"/>
          <w:jc w:val="center"/>
        </w:trPr>
        <w:tc>
          <w:tcPr>
            <w:tcW w:w="1242" w:type="dxa"/>
            <w:vAlign w:val="center"/>
          </w:tcPr>
          <w:p w:rsidR="00F87C8C" w:rsidRDefault="00AF0A13">
            <w:pPr>
              <w:widowControl/>
              <w:jc w:val="center"/>
              <w:rPr>
                <w:rFonts w:eastAsia="黑体"/>
                <w:kern w:val="0"/>
                <w:sz w:val="24"/>
              </w:rPr>
            </w:pPr>
            <w:r>
              <w:rPr>
                <w:rFonts w:eastAsia="黑体"/>
                <w:kern w:val="0"/>
                <w:sz w:val="24"/>
              </w:rPr>
              <w:lastRenderedPageBreak/>
              <w:t>责任事项依据</w:t>
            </w:r>
          </w:p>
        </w:tc>
        <w:tc>
          <w:tcPr>
            <w:tcW w:w="7280" w:type="dxa"/>
            <w:vAlign w:val="center"/>
          </w:tcPr>
          <w:p w:rsidR="00F87C8C" w:rsidRDefault="00AF0A13">
            <w:pPr>
              <w:widowControl/>
              <w:spacing w:line="280" w:lineRule="exact"/>
              <w:rPr>
                <w:rFonts w:ascii="仿宋" w:eastAsia="仿宋" w:hAnsi="仿宋"/>
                <w:kern w:val="0"/>
                <w:sz w:val="24"/>
              </w:rPr>
            </w:pPr>
            <w:r>
              <w:rPr>
                <w:rFonts w:ascii="仿宋" w:eastAsia="仿宋" w:hAnsi="仿宋" w:hint="eastAsia"/>
                <w:kern w:val="0"/>
                <w:sz w:val="24"/>
              </w:rPr>
              <w:t>1-1.《行政许可法》（2003年8月27日通过）第三十条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1-2.《湖北省森林采伐管理办法》（2010年修正本）第十八条：有下列情形之一的，不得核发林木采伐许可证：（一）无林权证或山林权属不清、山林权属有争议的；（二）不按规定提交有关文件或提交的文件与实际情况不符的；（三）申请采伐禁止采伐的森林、林木和封山育林地区林木的；（四）上年度超计划采伐林木或未完成更新造林任务的；（五）上年度发生重大盗伐滥伐森林案件、重大森林火灾，或发生主要森林病虫害未采取防治措施的。1-3. 《湖北省森林采伐管理办法》（2010年修正本）第十六条 核发林木采伐许可证，不得超越法定范围和权限，不得超过采伐量计划，并在接到采伐申请后一个月内办理完毕。不符合条件，有关人民政府林业主管部门应当</w:t>
            </w:r>
            <w:proofErr w:type="gramStart"/>
            <w:r>
              <w:rPr>
                <w:rFonts w:ascii="仿宋" w:eastAsia="仿宋" w:hAnsi="仿宋" w:hint="eastAsia"/>
                <w:kern w:val="0"/>
                <w:sz w:val="24"/>
              </w:rPr>
              <w:t>作出</w:t>
            </w:r>
            <w:proofErr w:type="gramEnd"/>
            <w:r>
              <w:rPr>
                <w:rFonts w:ascii="仿宋" w:eastAsia="仿宋" w:hAnsi="仿宋" w:hint="eastAsia"/>
                <w:kern w:val="0"/>
                <w:sz w:val="24"/>
              </w:rPr>
              <w:t>不予行政许可决定，向申请人告知不予许可的理由。 2.《中华人民共和国行政许可法》（2003年8月27日通过）第三十四条 行政机关应当对申请人提交的申请材料进行审查。申请人提交的申请材料齐全、符合法定形式，行政机关能够当场</w:t>
            </w:r>
            <w:proofErr w:type="gramStart"/>
            <w:r>
              <w:rPr>
                <w:rFonts w:ascii="仿宋" w:eastAsia="仿宋" w:hAnsi="仿宋" w:hint="eastAsia"/>
                <w:kern w:val="0"/>
                <w:sz w:val="24"/>
              </w:rPr>
              <w:t>作出</w:t>
            </w:r>
            <w:proofErr w:type="gramEnd"/>
            <w:r>
              <w:rPr>
                <w:rFonts w:ascii="仿宋" w:eastAsia="仿宋" w:hAnsi="仿宋" w:hint="eastAsia"/>
                <w:kern w:val="0"/>
                <w:sz w:val="24"/>
              </w:rPr>
              <w:t>决定的，应当当场</w:t>
            </w:r>
            <w:proofErr w:type="gramStart"/>
            <w:r>
              <w:rPr>
                <w:rFonts w:ascii="仿宋" w:eastAsia="仿宋" w:hAnsi="仿宋" w:hint="eastAsia"/>
                <w:kern w:val="0"/>
                <w:sz w:val="24"/>
              </w:rPr>
              <w:t>作出</w:t>
            </w:r>
            <w:proofErr w:type="gramEnd"/>
            <w:r>
              <w:rPr>
                <w:rFonts w:ascii="仿宋" w:eastAsia="仿宋" w:hAnsi="仿宋" w:hint="eastAsia"/>
                <w:kern w:val="0"/>
                <w:sz w:val="24"/>
              </w:rPr>
              <w:t>书面的行政许可决定。根据法定条件和程序，需要对申请材料的实质内容进行核实的，行政机关应当指派两名以上工作人员进行核查。第三十六条 行政机关对行政许可申请进行审查时，发现行政许可事项直接关系他人重大利益的，应当告知该利害关系人。申请人、利害关系人有权进行陈述和申辩。行政机关应当听取申请人、利害关系人的意见。第四十五条 行政机关</w:t>
            </w:r>
            <w:proofErr w:type="gramStart"/>
            <w:r>
              <w:rPr>
                <w:rFonts w:ascii="仿宋" w:eastAsia="仿宋" w:hAnsi="仿宋" w:hint="eastAsia"/>
                <w:kern w:val="0"/>
                <w:sz w:val="24"/>
              </w:rPr>
              <w:t>作出</w:t>
            </w:r>
            <w:proofErr w:type="gramEnd"/>
            <w:r>
              <w:rPr>
                <w:rFonts w:ascii="仿宋" w:eastAsia="仿宋" w:hAnsi="仿宋" w:hint="eastAsia"/>
                <w:kern w:val="0"/>
                <w:sz w:val="24"/>
              </w:rPr>
              <w:t>行政许可决定，依法需要听证、招标、拍卖、检验、检测、检疫、鉴定和专家评审的，所需时间不计算在本节规定的期限内。行政机关应当将所需时间书面告知申请人。第四十七条 行政许可直接涉及申请人与他人之间重大利益关系的，行政机关在</w:t>
            </w:r>
            <w:proofErr w:type="gramStart"/>
            <w:r>
              <w:rPr>
                <w:rFonts w:ascii="仿宋" w:eastAsia="仿宋" w:hAnsi="仿宋" w:hint="eastAsia"/>
                <w:kern w:val="0"/>
                <w:sz w:val="24"/>
              </w:rPr>
              <w:t>作出</w:t>
            </w:r>
            <w:proofErr w:type="gramEnd"/>
            <w:r>
              <w:rPr>
                <w:rFonts w:ascii="仿宋" w:eastAsia="仿宋" w:hAnsi="仿宋" w:hint="eastAsia"/>
                <w:kern w:val="0"/>
                <w:sz w:val="24"/>
              </w:rPr>
              <w:t>行政许可决定前，应当告知申请人、利害关系人享有要求听证的权利；申请人、利害关系人在被告知听证权利之日起五日内提出听证申请的，行政机关应当在二十日内组织听证。申请人、利害关系人不承担行政机关组织听证的费用。 3.《中华人民共和国行政许可法》(2003年8月27日通过) 第三十八条 申请人的申请符合法定条件、标准的，行政机关应当依法</w:t>
            </w:r>
            <w:proofErr w:type="gramStart"/>
            <w:r>
              <w:rPr>
                <w:rFonts w:ascii="仿宋" w:eastAsia="仿宋" w:hAnsi="仿宋" w:hint="eastAsia"/>
                <w:kern w:val="0"/>
                <w:sz w:val="24"/>
              </w:rPr>
              <w:t>作出</w:t>
            </w:r>
            <w:proofErr w:type="gramEnd"/>
            <w:r>
              <w:rPr>
                <w:rFonts w:ascii="仿宋" w:eastAsia="仿宋" w:hAnsi="仿宋" w:hint="eastAsia"/>
                <w:kern w:val="0"/>
                <w:sz w:val="24"/>
              </w:rPr>
              <w:t>准予行政许可的书面决定。行政机关依法</w:t>
            </w:r>
            <w:proofErr w:type="gramStart"/>
            <w:r>
              <w:rPr>
                <w:rFonts w:ascii="仿宋" w:eastAsia="仿宋" w:hAnsi="仿宋" w:hint="eastAsia"/>
                <w:kern w:val="0"/>
                <w:sz w:val="24"/>
              </w:rPr>
              <w:t>作出</w:t>
            </w:r>
            <w:proofErr w:type="gramEnd"/>
            <w:r>
              <w:rPr>
                <w:rFonts w:ascii="仿宋" w:eastAsia="仿宋" w:hAnsi="仿宋" w:hint="eastAsia"/>
                <w:kern w:val="0"/>
                <w:sz w:val="24"/>
              </w:rPr>
              <w:t>不予行政许可的书面决定的，应当说明理由。 4.《中华人民共和国行政许可法》(2003年8月27日通过) 第四十四条 行政机关</w:t>
            </w:r>
            <w:proofErr w:type="gramStart"/>
            <w:r>
              <w:rPr>
                <w:rFonts w:ascii="仿宋" w:eastAsia="仿宋" w:hAnsi="仿宋" w:hint="eastAsia"/>
                <w:kern w:val="0"/>
                <w:sz w:val="24"/>
              </w:rPr>
              <w:t>作出</w:t>
            </w:r>
            <w:proofErr w:type="gramEnd"/>
            <w:r>
              <w:rPr>
                <w:rFonts w:ascii="仿宋" w:eastAsia="仿宋" w:hAnsi="仿宋" w:hint="eastAsia"/>
                <w:kern w:val="0"/>
                <w:sz w:val="24"/>
              </w:rPr>
              <w:t>准予行政许可的决定，应当自</w:t>
            </w:r>
            <w:proofErr w:type="gramStart"/>
            <w:r>
              <w:rPr>
                <w:rFonts w:ascii="仿宋" w:eastAsia="仿宋" w:hAnsi="仿宋" w:hint="eastAsia"/>
                <w:kern w:val="0"/>
                <w:sz w:val="24"/>
              </w:rPr>
              <w:t>作出</w:t>
            </w:r>
            <w:proofErr w:type="gramEnd"/>
            <w:r>
              <w:rPr>
                <w:rFonts w:ascii="仿宋" w:eastAsia="仿宋" w:hAnsi="仿宋" w:hint="eastAsia"/>
                <w:kern w:val="0"/>
                <w:sz w:val="24"/>
              </w:rPr>
              <w:t>决定之日起十日内向申请人颁发、送达行政许可证件，或者加贴标签、加盖检验、检测、检疫印章。 5. 《湖北省森林采伐管理办法》（2010年修正本）</w:t>
            </w:r>
            <w:r>
              <w:rPr>
                <w:rFonts w:ascii="仿宋" w:eastAsia="仿宋" w:hAnsi="仿宋" w:hint="eastAsia"/>
                <w:sz w:val="24"/>
                <w:szCs w:val="24"/>
              </w:rPr>
              <w:t>第十三条 凡采伐林木，必须申请领取林木采伐许可证，并严格按照许可证的规定采伐林木。禁止无证采伐林木。第六条 县以上（含县，下同）人民政府林业主管部门，负责本行政区域内森林、林木采伐的管理和监督工作。</w:t>
            </w:r>
          </w:p>
        </w:tc>
      </w:tr>
      <w:tr w:rsidR="00F87C8C">
        <w:trPr>
          <w:trHeight w:val="2479"/>
          <w:jc w:val="center"/>
        </w:trPr>
        <w:tc>
          <w:tcPr>
            <w:tcW w:w="1242" w:type="dxa"/>
            <w:vAlign w:val="center"/>
          </w:tcPr>
          <w:p w:rsidR="00F87C8C" w:rsidRDefault="00AF0A13">
            <w:pPr>
              <w:widowControl/>
              <w:jc w:val="center"/>
              <w:rPr>
                <w:rFonts w:eastAsia="黑体"/>
                <w:kern w:val="0"/>
                <w:sz w:val="24"/>
              </w:rPr>
            </w:pPr>
            <w:r>
              <w:rPr>
                <w:rFonts w:eastAsia="黑体"/>
                <w:kern w:val="0"/>
                <w:sz w:val="24"/>
              </w:rPr>
              <w:lastRenderedPageBreak/>
              <w:t>职责边界</w:t>
            </w:r>
          </w:p>
        </w:tc>
        <w:tc>
          <w:tcPr>
            <w:tcW w:w="7280" w:type="dxa"/>
            <w:vAlign w:val="center"/>
          </w:tcPr>
          <w:p w:rsidR="00F87C8C" w:rsidRDefault="00AF0A13">
            <w:pPr>
              <w:rPr>
                <w:rFonts w:ascii="仿宋" w:eastAsia="仿宋" w:hAnsi="仿宋"/>
                <w:kern w:val="0"/>
                <w:sz w:val="24"/>
              </w:rPr>
            </w:pPr>
            <w:r>
              <w:rPr>
                <w:rFonts w:ascii="仿宋" w:eastAsia="仿宋" w:hAnsi="仿宋" w:hint="eastAsia"/>
                <w:kern w:val="0"/>
                <w:sz w:val="24"/>
              </w:rPr>
              <w:t xml:space="preserve">一、责任分工 </w:t>
            </w:r>
          </w:p>
          <w:p w:rsidR="00B07396" w:rsidRDefault="00B07396">
            <w:pPr>
              <w:rPr>
                <w:rFonts w:ascii="仿宋" w:eastAsia="仿宋" w:hAnsi="仿宋"/>
                <w:kern w:val="0"/>
                <w:sz w:val="24"/>
              </w:rPr>
            </w:pPr>
            <w:r>
              <w:rPr>
                <w:rFonts w:ascii="仿宋" w:eastAsia="仿宋" w:hAnsi="仿宋" w:hint="eastAsia"/>
                <w:kern w:val="0"/>
                <w:sz w:val="24"/>
              </w:rPr>
              <w:t>市级:负责</w:t>
            </w:r>
            <w:r w:rsidR="003B0358">
              <w:rPr>
                <w:rFonts w:ascii="仿宋" w:eastAsia="仿宋" w:hAnsi="仿宋" w:hint="eastAsia"/>
                <w:kern w:val="0"/>
                <w:sz w:val="24"/>
              </w:rPr>
              <w:t>超出</w:t>
            </w:r>
            <w:r>
              <w:rPr>
                <w:rFonts w:ascii="仿宋" w:eastAsia="仿宋" w:hAnsi="仿宋" w:hint="eastAsia"/>
                <w:kern w:val="0"/>
                <w:sz w:val="24"/>
              </w:rPr>
              <w:t>县级林木采伐审批权限</w:t>
            </w:r>
            <w:r w:rsidR="003B0358">
              <w:rPr>
                <w:rFonts w:ascii="仿宋" w:eastAsia="仿宋" w:hAnsi="仿宋" w:hint="eastAsia"/>
                <w:kern w:val="0"/>
                <w:sz w:val="24"/>
              </w:rPr>
              <w:t>限定面积外</w:t>
            </w:r>
            <w:r>
              <w:rPr>
                <w:rFonts w:ascii="仿宋" w:eastAsia="仿宋" w:hAnsi="仿宋" w:hint="eastAsia"/>
                <w:kern w:val="0"/>
                <w:sz w:val="24"/>
              </w:rPr>
              <w:t>的采伐审批。</w:t>
            </w:r>
          </w:p>
          <w:p w:rsidR="00F87C8C" w:rsidRDefault="00AF0A13">
            <w:pPr>
              <w:rPr>
                <w:rFonts w:ascii="仿宋" w:eastAsia="仿宋" w:hAnsi="仿宋"/>
                <w:kern w:val="0"/>
                <w:sz w:val="24"/>
              </w:rPr>
            </w:pPr>
            <w:r>
              <w:rPr>
                <w:rFonts w:ascii="仿宋" w:eastAsia="仿宋" w:hAnsi="仿宋" w:hint="eastAsia"/>
                <w:kern w:val="0"/>
                <w:sz w:val="24"/>
              </w:rPr>
              <w:t>县级：负责</w:t>
            </w:r>
            <w:r>
              <w:rPr>
                <w:rFonts w:ascii="仿宋" w:eastAsia="仿宋" w:hAnsi="仿宋" w:hint="eastAsia"/>
                <w:color w:val="333333"/>
                <w:sz w:val="24"/>
                <w:szCs w:val="24"/>
              </w:rPr>
              <w:t>本级</w:t>
            </w:r>
            <w:r>
              <w:rPr>
                <w:rFonts w:ascii="仿宋" w:eastAsia="仿宋" w:hAnsi="仿宋"/>
                <w:color w:val="333333"/>
                <w:sz w:val="24"/>
                <w:szCs w:val="24"/>
              </w:rPr>
              <w:t>管理权限</w:t>
            </w:r>
            <w:r>
              <w:rPr>
                <w:rFonts w:ascii="仿宋" w:eastAsia="仿宋" w:hAnsi="仿宋" w:hint="eastAsia"/>
                <w:kern w:val="0"/>
                <w:sz w:val="24"/>
              </w:rPr>
              <w:t>林木采伐审批。</w:t>
            </w:r>
          </w:p>
          <w:p w:rsidR="00F87C8C" w:rsidRDefault="00AF0A13">
            <w:pPr>
              <w:rPr>
                <w:rFonts w:ascii="仿宋" w:eastAsia="仿宋" w:hAnsi="仿宋"/>
                <w:kern w:val="0"/>
                <w:sz w:val="24"/>
              </w:rPr>
            </w:pPr>
            <w:r>
              <w:rPr>
                <w:rFonts w:ascii="仿宋" w:eastAsia="仿宋" w:hAnsi="仿宋" w:hint="eastAsia"/>
                <w:kern w:val="0"/>
                <w:sz w:val="24"/>
              </w:rPr>
              <w:t>镇级：负责申请资料审核</w:t>
            </w:r>
          </w:p>
          <w:p w:rsidR="00F87C8C" w:rsidRDefault="00AF0A13">
            <w:pPr>
              <w:rPr>
                <w:rFonts w:ascii="仿宋" w:eastAsia="仿宋" w:hAnsi="仿宋"/>
                <w:kern w:val="0"/>
                <w:sz w:val="24"/>
              </w:rPr>
            </w:pPr>
            <w:r>
              <w:rPr>
                <w:rFonts w:ascii="仿宋" w:eastAsia="仿宋" w:hAnsi="仿宋" w:hint="eastAsia"/>
                <w:kern w:val="0"/>
                <w:sz w:val="24"/>
              </w:rPr>
              <w:t>二、相关依据</w:t>
            </w:r>
          </w:p>
          <w:p w:rsidR="00F87C8C" w:rsidRDefault="00AF0A13">
            <w:pPr>
              <w:rPr>
                <w:rFonts w:ascii="仿宋" w:eastAsia="仿宋" w:hAnsi="仿宋"/>
                <w:sz w:val="24"/>
              </w:rPr>
            </w:pPr>
            <w:r>
              <w:rPr>
                <w:rFonts w:ascii="仿宋" w:eastAsia="仿宋" w:hAnsi="仿宋" w:hint="eastAsia"/>
                <w:kern w:val="0"/>
                <w:sz w:val="24"/>
              </w:rPr>
              <w:t>《湖北省森林采伐管理办法》（2010年修正本）第二十条第一款：</w:t>
            </w:r>
            <w:r>
              <w:rPr>
                <w:rFonts w:ascii="仿宋" w:eastAsia="仿宋" w:hAnsi="仿宋" w:hint="eastAsia"/>
                <w:sz w:val="24"/>
              </w:rPr>
              <w:t>工程建设征占用林地、低产林改造和清理</w:t>
            </w:r>
            <w:proofErr w:type="gramStart"/>
            <w:r>
              <w:rPr>
                <w:rFonts w:ascii="仿宋" w:eastAsia="仿宋" w:hAnsi="仿宋" w:hint="eastAsia"/>
                <w:sz w:val="24"/>
              </w:rPr>
              <w:t>灾害林</w:t>
            </w:r>
            <w:proofErr w:type="gramEnd"/>
            <w:r>
              <w:rPr>
                <w:rFonts w:ascii="仿宋" w:eastAsia="仿宋" w:hAnsi="仿宋" w:hint="eastAsia"/>
                <w:sz w:val="24"/>
              </w:rPr>
              <w:t>采伐林木的，须经县以上林业主管部门批准。采伐面积一百亩以下或立木蓄积二百立方米以下的，由县林业主管部门审批；采伐面积一百亩至三百亩或立木蓄积二百立方米至五百立方米的，由地市州林业主管部门审批。</w:t>
            </w:r>
            <w:r>
              <w:rPr>
                <w:rFonts w:ascii="仿宋" w:eastAsia="仿宋" w:hAnsi="仿宋" w:hint="eastAsia"/>
                <w:kern w:val="0"/>
                <w:sz w:val="24"/>
              </w:rPr>
              <w:t xml:space="preserve">  </w:t>
            </w:r>
          </w:p>
        </w:tc>
      </w:tr>
      <w:tr w:rsidR="00405A94">
        <w:trPr>
          <w:trHeight w:val="470"/>
          <w:jc w:val="center"/>
        </w:trPr>
        <w:tc>
          <w:tcPr>
            <w:tcW w:w="1242" w:type="dxa"/>
            <w:vAlign w:val="center"/>
          </w:tcPr>
          <w:p w:rsidR="00405A94" w:rsidRDefault="00405A94">
            <w:pPr>
              <w:widowControl/>
              <w:jc w:val="center"/>
              <w:rPr>
                <w:rFonts w:eastAsia="黑体"/>
                <w:kern w:val="0"/>
                <w:sz w:val="24"/>
              </w:rPr>
            </w:pPr>
            <w:r>
              <w:rPr>
                <w:rFonts w:eastAsia="黑体"/>
                <w:kern w:val="0"/>
                <w:sz w:val="24"/>
              </w:rPr>
              <w:t>承办机构</w:t>
            </w:r>
          </w:p>
        </w:tc>
        <w:tc>
          <w:tcPr>
            <w:tcW w:w="7280" w:type="dxa"/>
            <w:vAlign w:val="center"/>
          </w:tcPr>
          <w:p w:rsidR="00405A94" w:rsidRPr="00A22ABE" w:rsidRDefault="00405A94" w:rsidP="00405A94">
            <w:pPr>
              <w:shd w:val="clear" w:color="auto" w:fill="FFFFFF"/>
              <w:spacing w:line="360" w:lineRule="exact"/>
              <w:outlineLvl w:val="4"/>
              <w:rPr>
                <w:rFonts w:ascii="仿宋_GB2312" w:eastAsia="仿宋_GB2312" w:hAnsi="仿宋" w:cs="宋体"/>
                <w:kern w:val="0"/>
                <w:sz w:val="24"/>
              </w:rPr>
            </w:pPr>
            <w:r w:rsidRPr="00A22ABE">
              <w:rPr>
                <w:rFonts w:ascii="仿宋_GB2312" w:eastAsia="仿宋_GB2312" w:hAnsi="仿宋" w:hint="eastAsia"/>
                <w:color w:val="333333"/>
                <w:sz w:val="24"/>
              </w:rPr>
              <w:t>西塞山区农林水利局</w:t>
            </w:r>
          </w:p>
        </w:tc>
      </w:tr>
      <w:tr w:rsidR="00405A94">
        <w:trPr>
          <w:trHeight w:val="413"/>
          <w:jc w:val="center"/>
        </w:trPr>
        <w:tc>
          <w:tcPr>
            <w:tcW w:w="1242" w:type="dxa"/>
            <w:vAlign w:val="center"/>
          </w:tcPr>
          <w:p w:rsidR="00405A94" w:rsidRDefault="00405A94">
            <w:pPr>
              <w:widowControl/>
              <w:jc w:val="center"/>
              <w:rPr>
                <w:rFonts w:eastAsia="黑体"/>
                <w:kern w:val="0"/>
                <w:sz w:val="24"/>
              </w:rPr>
            </w:pPr>
            <w:r>
              <w:rPr>
                <w:rFonts w:eastAsia="黑体"/>
                <w:kern w:val="0"/>
                <w:sz w:val="24"/>
              </w:rPr>
              <w:t>咨询方式</w:t>
            </w:r>
          </w:p>
        </w:tc>
        <w:tc>
          <w:tcPr>
            <w:tcW w:w="7280" w:type="dxa"/>
            <w:vAlign w:val="center"/>
          </w:tcPr>
          <w:p w:rsidR="00405A94" w:rsidRPr="00A22ABE" w:rsidRDefault="00405A94" w:rsidP="00131458">
            <w:pPr>
              <w:widowControl/>
              <w:spacing w:line="360" w:lineRule="exact"/>
              <w:rPr>
                <w:rFonts w:ascii="仿宋_GB2312" w:eastAsia="仿宋_GB2312" w:hAnsi="仿宋"/>
                <w:color w:val="333333"/>
                <w:sz w:val="24"/>
              </w:rPr>
            </w:pPr>
            <w:r w:rsidRPr="00A22ABE">
              <w:rPr>
                <w:rFonts w:ascii="仿宋_GB2312" w:eastAsia="仿宋_GB2312" w:hAnsi="仿宋" w:hint="eastAsia"/>
                <w:color w:val="333333"/>
                <w:sz w:val="24"/>
              </w:rPr>
              <w:t>西塞山区农林水利局</w:t>
            </w:r>
            <w:r>
              <w:rPr>
                <w:rFonts w:ascii="仿宋_GB2312" w:eastAsia="仿宋_GB2312" w:hAnsi="仿宋" w:hint="eastAsia"/>
                <w:color w:val="333333"/>
                <w:sz w:val="24"/>
              </w:rPr>
              <w:t>林业站</w:t>
            </w:r>
            <w:r w:rsidRPr="00A22ABE">
              <w:rPr>
                <w:rFonts w:ascii="仿宋_GB2312" w:eastAsia="仿宋_GB2312" w:hAnsi="仿宋" w:hint="eastAsia"/>
                <w:color w:val="333333"/>
                <w:sz w:val="24"/>
              </w:rPr>
              <w:t>办公室电话：0714-6483582</w:t>
            </w:r>
          </w:p>
          <w:p w:rsidR="00405A94" w:rsidRPr="00A22ABE" w:rsidRDefault="00405A94" w:rsidP="00131458">
            <w:pPr>
              <w:widowControl/>
              <w:spacing w:line="360" w:lineRule="exact"/>
              <w:jc w:val="left"/>
              <w:rPr>
                <w:rFonts w:ascii="仿宋_GB2312" w:eastAsia="仿宋_GB2312" w:hAnsi="仿宋" w:cs="宋体"/>
                <w:kern w:val="0"/>
                <w:sz w:val="24"/>
              </w:rPr>
            </w:pPr>
          </w:p>
        </w:tc>
      </w:tr>
      <w:tr w:rsidR="00405A94">
        <w:trPr>
          <w:trHeight w:val="600"/>
          <w:jc w:val="center"/>
        </w:trPr>
        <w:tc>
          <w:tcPr>
            <w:tcW w:w="1242" w:type="dxa"/>
            <w:vAlign w:val="center"/>
          </w:tcPr>
          <w:p w:rsidR="00405A94" w:rsidRDefault="00405A94">
            <w:pPr>
              <w:widowControl/>
              <w:jc w:val="center"/>
              <w:rPr>
                <w:rFonts w:eastAsia="黑体"/>
                <w:kern w:val="0"/>
                <w:sz w:val="24"/>
              </w:rPr>
            </w:pPr>
            <w:r>
              <w:rPr>
                <w:rFonts w:eastAsia="黑体"/>
                <w:kern w:val="0"/>
                <w:sz w:val="24"/>
              </w:rPr>
              <w:t>监督投诉方式</w:t>
            </w:r>
          </w:p>
        </w:tc>
        <w:tc>
          <w:tcPr>
            <w:tcW w:w="7280" w:type="dxa"/>
            <w:vAlign w:val="center"/>
          </w:tcPr>
          <w:p w:rsidR="00405A94" w:rsidRPr="00A22ABE" w:rsidRDefault="00405A94" w:rsidP="00131458">
            <w:pPr>
              <w:widowControl/>
              <w:spacing w:line="360" w:lineRule="exact"/>
              <w:rPr>
                <w:rFonts w:ascii="仿宋_GB2312" w:eastAsia="仿宋_GB2312" w:hAnsi="仿宋"/>
                <w:color w:val="333333"/>
                <w:sz w:val="24"/>
              </w:rPr>
            </w:pPr>
            <w:r w:rsidRPr="00A22ABE">
              <w:rPr>
                <w:rFonts w:ascii="仿宋_GB2312" w:eastAsia="仿宋_GB2312" w:hAnsi="仿宋" w:hint="eastAsia"/>
                <w:color w:val="333333"/>
                <w:sz w:val="24"/>
              </w:rPr>
              <w:t>地址：西塞山区农林水利局 电话：0714-6482862</w:t>
            </w:r>
          </w:p>
          <w:p w:rsidR="00405A94" w:rsidRPr="00A22ABE" w:rsidRDefault="00405A94" w:rsidP="00131458">
            <w:pPr>
              <w:widowControl/>
              <w:spacing w:line="360" w:lineRule="exact"/>
              <w:jc w:val="left"/>
              <w:rPr>
                <w:rFonts w:ascii="仿宋_GB2312" w:eastAsia="仿宋_GB2312" w:hAnsi="仿宋" w:cs="宋体"/>
                <w:kern w:val="0"/>
                <w:sz w:val="24"/>
              </w:rPr>
            </w:pPr>
            <w:r w:rsidRPr="00A22ABE">
              <w:rPr>
                <w:rFonts w:ascii="仿宋_GB2312" w:eastAsia="仿宋_GB2312" w:hAnsi="仿宋" w:hint="eastAsia"/>
                <w:color w:val="333333"/>
                <w:sz w:val="24"/>
              </w:rPr>
              <w:t>邮编：435000      邮箱：xssnlj@163.com</w:t>
            </w:r>
          </w:p>
        </w:tc>
      </w:tr>
      <w:tr w:rsidR="00F87C8C">
        <w:trPr>
          <w:trHeight w:val="444"/>
          <w:jc w:val="center"/>
        </w:trPr>
        <w:tc>
          <w:tcPr>
            <w:tcW w:w="1242" w:type="dxa"/>
            <w:vAlign w:val="center"/>
          </w:tcPr>
          <w:p w:rsidR="00F87C8C" w:rsidRDefault="00AF0A13">
            <w:pPr>
              <w:widowControl/>
              <w:jc w:val="center"/>
              <w:rPr>
                <w:rFonts w:eastAsia="黑体"/>
                <w:kern w:val="0"/>
                <w:sz w:val="24"/>
              </w:rPr>
            </w:pPr>
            <w:r>
              <w:rPr>
                <w:rFonts w:eastAsia="黑体"/>
                <w:kern w:val="0"/>
                <w:sz w:val="24"/>
              </w:rPr>
              <w:t>审核意见</w:t>
            </w:r>
          </w:p>
        </w:tc>
        <w:tc>
          <w:tcPr>
            <w:tcW w:w="7280" w:type="dxa"/>
            <w:vAlign w:val="center"/>
          </w:tcPr>
          <w:p w:rsidR="00F87C8C" w:rsidRDefault="00F87C8C">
            <w:pPr>
              <w:widowControl/>
              <w:rPr>
                <w:rFonts w:ascii="仿宋" w:eastAsia="仿宋" w:hAnsi="仿宋"/>
                <w:kern w:val="0"/>
                <w:sz w:val="24"/>
              </w:rPr>
            </w:pPr>
          </w:p>
        </w:tc>
      </w:tr>
      <w:tr w:rsidR="00F87C8C">
        <w:trPr>
          <w:trHeight w:val="396"/>
          <w:jc w:val="center"/>
        </w:trPr>
        <w:tc>
          <w:tcPr>
            <w:tcW w:w="1242" w:type="dxa"/>
            <w:vAlign w:val="center"/>
          </w:tcPr>
          <w:p w:rsidR="00F87C8C" w:rsidRDefault="00AF0A13">
            <w:pPr>
              <w:widowControl/>
              <w:jc w:val="center"/>
              <w:rPr>
                <w:rFonts w:eastAsia="黑体"/>
                <w:kern w:val="0"/>
                <w:sz w:val="24"/>
              </w:rPr>
            </w:pPr>
            <w:r>
              <w:rPr>
                <w:rFonts w:eastAsia="黑体"/>
                <w:kern w:val="0"/>
                <w:sz w:val="24"/>
              </w:rPr>
              <w:t>备注</w:t>
            </w:r>
          </w:p>
        </w:tc>
        <w:tc>
          <w:tcPr>
            <w:tcW w:w="7280" w:type="dxa"/>
            <w:vAlign w:val="center"/>
          </w:tcPr>
          <w:p w:rsidR="00F87C8C" w:rsidRDefault="00AF0A13">
            <w:pPr>
              <w:widowControl/>
              <w:rPr>
                <w:rFonts w:ascii="仿宋" w:eastAsia="仿宋" w:hAnsi="仿宋"/>
                <w:kern w:val="0"/>
                <w:sz w:val="24"/>
                <w:szCs w:val="24"/>
              </w:rPr>
            </w:pPr>
            <w:r>
              <w:rPr>
                <w:rFonts w:eastAsia="仿宋_GB2312"/>
                <w:kern w:val="0"/>
                <w:sz w:val="28"/>
                <w:szCs w:val="28"/>
              </w:rPr>
              <w:t xml:space="preserve">　</w:t>
            </w:r>
          </w:p>
        </w:tc>
      </w:tr>
    </w:tbl>
    <w:p w:rsidR="00F87C8C" w:rsidRDefault="00AF0A13">
      <w:pPr>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注：1.行政许可事项的清理以目前省级保留的行政许可目录为基础；2.表格要素原则上为必填项，确无对应内容则填报“无”；3.填报内容使用12号仿宋字体；4.其他填报要求详见附件9。</w:t>
      </w:r>
    </w:p>
    <w:p w:rsidR="00F87C8C" w:rsidRDefault="00F87C8C">
      <w:pPr>
        <w:spacing w:line="360" w:lineRule="exact"/>
        <w:ind w:firstLineChars="200" w:firstLine="420"/>
        <w:rPr>
          <w:rFonts w:ascii="仿宋_GB2312" w:eastAsia="仿宋_GB2312" w:hAnsi="仿宋_GB2312" w:cs="仿宋_GB2312"/>
          <w:szCs w:val="21"/>
        </w:rPr>
      </w:pPr>
    </w:p>
    <w:p w:rsidR="00F87C8C" w:rsidRDefault="00F87C8C">
      <w:pPr>
        <w:spacing w:line="580" w:lineRule="exact"/>
        <w:rPr>
          <w:rFonts w:ascii="黑体" w:eastAsia="黑体" w:hAnsi="黑体"/>
          <w:kern w:val="0"/>
          <w:sz w:val="32"/>
          <w:szCs w:val="32"/>
        </w:rPr>
      </w:pPr>
    </w:p>
    <w:p w:rsidR="00F87C8C" w:rsidRDefault="00F87C8C">
      <w:pPr>
        <w:spacing w:line="580" w:lineRule="exact"/>
        <w:rPr>
          <w:rFonts w:ascii="黑体" w:eastAsia="黑体" w:hAnsi="黑体"/>
          <w:kern w:val="0"/>
          <w:sz w:val="32"/>
          <w:szCs w:val="32"/>
        </w:rPr>
      </w:pPr>
    </w:p>
    <w:p w:rsidR="00F87C8C" w:rsidRDefault="00F87C8C">
      <w:pPr>
        <w:spacing w:line="580" w:lineRule="exact"/>
        <w:rPr>
          <w:rFonts w:ascii="黑体" w:eastAsia="黑体" w:hAnsi="黑体"/>
          <w:kern w:val="0"/>
          <w:sz w:val="32"/>
          <w:szCs w:val="32"/>
        </w:rPr>
      </w:pPr>
    </w:p>
    <w:p w:rsidR="00F87C8C" w:rsidRDefault="00F87C8C">
      <w:pPr>
        <w:spacing w:line="580" w:lineRule="exact"/>
        <w:rPr>
          <w:rFonts w:ascii="黑体" w:eastAsia="黑体" w:hAnsi="黑体"/>
          <w:kern w:val="0"/>
          <w:sz w:val="32"/>
          <w:szCs w:val="32"/>
        </w:rPr>
      </w:pPr>
    </w:p>
    <w:p w:rsidR="00F87C8C" w:rsidRDefault="00F87C8C">
      <w:pPr>
        <w:spacing w:line="580" w:lineRule="exact"/>
        <w:rPr>
          <w:rFonts w:ascii="黑体" w:eastAsia="黑体" w:hAnsi="黑体"/>
          <w:kern w:val="0"/>
          <w:sz w:val="32"/>
          <w:szCs w:val="32"/>
        </w:rPr>
      </w:pPr>
    </w:p>
    <w:p w:rsidR="00F87C8C" w:rsidRDefault="00F87C8C">
      <w:pPr>
        <w:spacing w:line="580" w:lineRule="exact"/>
        <w:rPr>
          <w:rFonts w:ascii="黑体" w:eastAsia="黑体" w:hAnsi="黑体"/>
          <w:kern w:val="0"/>
          <w:sz w:val="32"/>
          <w:szCs w:val="32"/>
        </w:rPr>
      </w:pPr>
    </w:p>
    <w:p w:rsidR="00F87C8C" w:rsidRDefault="00F87C8C">
      <w:pPr>
        <w:spacing w:line="580" w:lineRule="exact"/>
        <w:rPr>
          <w:rFonts w:ascii="黑体" w:eastAsia="黑体" w:hAnsi="黑体"/>
          <w:kern w:val="0"/>
          <w:sz w:val="32"/>
          <w:szCs w:val="32"/>
        </w:rPr>
      </w:pPr>
    </w:p>
    <w:p w:rsidR="00F87C8C" w:rsidRDefault="00AF0A13" w:rsidP="00672294">
      <w:pPr>
        <w:spacing w:line="580" w:lineRule="exact"/>
        <w:jc w:val="center"/>
        <w:rPr>
          <w:rFonts w:ascii="黑体" w:eastAsia="黑体" w:hAnsi="黑体"/>
          <w:kern w:val="0"/>
          <w:sz w:val="32"/>
          <w:szCs w:val="32"/>
        </w:rPr>
      </w:pPr>
      <w:r>
        <w:rPr>
          <w:rFonts w:ascii="黑体" w:eastAsia="黑体" w:hAnsi="黑体" w:hint="eastAsia"/>
          <w:kern w:val="0"/>
          <w:sz w:val="32"/>
          <w:szCs w:val="32"/>
        </w:rPr>
        <w:t>林木采伐许可</w:t>
      </w:r>
      <w:r w:rsidR="009107A2">
        <w:rPr>
          <w:rFonts w:ascii="黑体" w:eastAsia="黑体" w:hAnsi="黑体" w:hint="eastAsia"/>
          <w:kern w:val="0"/>
          <w:sz w:val="32"/>
          <w:szCs w:val="32"/>
        </w:rPr>
        <w:t>证核发</w:t>
      </w:r>
      <w:r>
        <w:rPr>
          <w:rFonts w:ascii="黑体" w:eastAsia="黑体" w:hAnsi="黑体" w:hint="eastAsia"/>
          <w:kern w:val="0"/>
          <w:sz w:val="32"/>
          <w:szCs w:val="32"/>
        </w:rPr>
        <w:t>流程图</w:t>
      </w:r>
    </w:p>
    <w:p w:rsidR="00F87C8C" w:rsidRDefault="00F87C8C">
      <w:pPr>
        <w:spacing w:line="580" w:lineRule="exact"/>
        <w:jc w:val="center"/>
        <w:rPr>
          <w:rFonts w:ascii="黑体" w:eastAsia="黑体" w:hAnsi="方正小标宋_GBK" w:cs="方正小标宋_GBK"/>
          <w:sz w:val="32"/>
          <w:szCs w:val="32"/>
        </w:rPr>
      </w:pPr>
    </w:p>
    <w:p w:rsidR="00F87C8C" w:rsidRDefault="00AF0A13">
      <w:pPr>
        <w:tabs>
          <w:tab w:val="left" w:pos="1995"/>
        </w:tabs>
      </w:pPr>
      <w:r>
        <w:rPr>
          <w:noProof/>
        </w:rPr>
        <w:drawing>
          <wp:inline distT="0" distB="0" distL="0" distR="0">
            <wp:extent cx="5274310" cy="6774815"/>
            <wp:effectExtent l="0" t="0" r="2540" b="6985"/>
            <wp:docPr id="5" name="图片 3" descr="C:\Users\Administrator\Desktop\搜狗截图201602290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搜狗截图20160229084801.png"/>
                    <pic:cNvPicPr>
                      <a:picLocks noChangeAspect="1" noChangeArrowheads="1"/>
                    </pic:cNvPicPr>
                  </pic:nvPicPr>
                  <pic:blipFill>
                    <a:blip r:embed="rId7" cstate="print"/>
                    <a:srcRect/>
                    <a:stretch>
                      <a:fillRect/>
                    </a:stretch>
                  </pic:blipFill>
                  <pic:spPr>
                    <a:xfrm>
                      <a:off x="0" y="0"/>
                      <a:ext cx="5274310" cy="6775199"/>
                    </a:xfrm>
                    <a:prstGeom prst="rect">
                      <a:avLst/>
                    </a:prstGeom>
                    <a:noFill/>
                    <a:ln w="9525">
                      <a:noFill/>
                      <a:miter lim="800000"/>
                      <a:headEnd/>
                      <a:tailEnd/>
                    </a:ln>
                  </pic:spPr>
                </pic:pic>
              </a:graphicData>
            </a:graphic>
          </wp:inline>
        </w:drawing>
      </w:r>
    </w:p>
    <w:sectPr w:rsidR="00F87C8C" w:rsidSect="00F87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61" w:rsidRDefault="00191761" w:rsidP="00672294">
      <w:r>
        <w:separator/>
      </w:r>
    </w:p>
  </w:endnote>
  <w:endnote w:type="continuationSeparator" w:id="0">
    <w:p w:rsidR="00191761" w:rsidRDefault="00191761" w:rsidP="00672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swiss"/>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61" w:rsidRDefault="00191761" w:rsidP="00672294">
      <w:r>
        <w:separator/>
      </w:r>
    </w:p>
  </w:footnote>
  <w:footnote w:type="continuationSeparator" w:id="0">
    <w:p w:rsidR="00191761" w:rsidRDefault="00191761" w:rsidP="00672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43B"/>
    <w:rsid w:val="000E243B"/>
    <w:rsid w:val="00154670"/>
    <w:rsid w:val="00191761"/>
    <w:rsid w:val="00234487"/>
    <w:rsid w:val="003B0358"/>
    <w:rsid w:val="003D7489"/>
    <w:rsid w:val="00405A94"/>
    <w:rsid w:val="00431A7A"/>
    <w:rsid w:val="0062126B"/>
    <w:rsid w:val="00672294"/>
    <w:rsid w:val="006D4AB6"/>
    <w:rsid w:val="00792340"/>
    <w:rsid w:val="007F1E92"/>
    <w:rsid w:val="008200F2"/>
    <w:rsid w:val="009107A2"/>
    <w:rsid w:val="009F5A3F"/>
    <w:rsid w:val="00AE7FED"/>
    <w:rsid w:val="00AF0A13"/>
    <w:rsid w:val="00B07396"/>
    <w:rsid w:val="00BA658D"/>
    <w:rsid w:val="00BF6013"/>
    <w:rsid w:val="00C371BB"/>
    <w:rsid w:val="00CB0D10"/>
    <w:rsid w:val="00CD4E78"/>
    <w:rsid w:val="00D60142"/>
    <w:rsid w:val="00F87C8C"/>
    <w:rsid w:val="38A15E29"/>
    <w:rsid w:val="49935BDB"/>
    <w:rsid w:val="567C4995"/>
    <w:rsid w:val="6C367F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87C8C"/>
    <w:rPr>
      <w:sz w:val="18"/>
      <w:szCs w:val="18"/>
    </w:rPr>
  </w:style>
  <w:style w:type="character" w:customStyle="1" w:styleId="Char">
    <w:name w:val="批注框文本 Char"/>
    <w:basedOn w:val="a0"/>
    <w:link w:val="a3"/>
    <w:uiPriority w:val="99"/>
    <w:semiHidden/>
    <w:qFormat/>
    <w:rsid w:val="00F87C8C"/>
    <w:rPr>
      <w:sz w:val="18"/>
      <w:szCs w:val="18"/>
    </w:rPr>
  </w:style>
  <w:style w:type="paragraph" w:styleId="a4">
    <w:name w:val="header"/>
    <w:basedOn w:val="a"/>
    <w:link w:val="Char0"/>
    <w:uiPriority w:val="99"/>
    <w:semiHidden/>
    <w:unhideWhenUsed/>
    <w:rsid w:val="006722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72294"/>
    <w:rPr>
      <w:kern w:val="2"/>
      <w:sz w:val="18"/>
      <w:szCs w:val="18"/>
    </w:rPr>
  </w:style>
  <w:style w:type="paragraph" w:styleId="a5">
    <w:name w:val="footer"/>
    <w:basedOn w:val="a"/>
    <w:link w:val="Char1"/>
    <w:uiPriority w:val="99"/>
    <w:semiHidden/>
    <w:unhideWhenUsed/>
    <w:rsid w:val="0067229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7229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534</Words>
  <Characters>3045</Characters>
  <Application>Microsoft Office Word</Application>
  <DocSecurity>0</DocSecurity>
  <Lines>25</Lines>
  <Paragraphs>7</Paragraphs>
  <ScaleCrop>false</ScaleCrop>
  <Company>微软中国</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guoyiqiang</dc:creator>
  <cp:lastModifiedBy>微软用户</cp:lastModifiedBy>
  <cp:revision>13</cp:revision>
  <cp:lastPrinted>2016-05-21T00:39:00Z</cp:lastPrinted>
  <dcterms:created xsi:type="dcterms:W3CDTF">2016-02-29T00:33:00Z</dcterms:created>
  <dcterms:modified xsi:type="dcterms:W3CDTF">2016-06-22T00:13:00Z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