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行政职权基本信息表</w:t>
      </w:r>
    </w:p>
    <w:p>
      <w:pPr>
        <w:spacing w:line="52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（其他类）</w:t>
      </w:r>
    </w:p>
    <w:p>
      <w:pPr>
        <w:spacing w:line="520" w:lineRule="exact"/>
        <w:rPr>
          <w:rFonts w:hint="eastAsia" w:ascii="仿宋_GB2312" w:hAnsi="宋体" w:eastAsia="仿宋_GB2312" w:cs="仿宋_GB2312"/>
          <w:sz w:val="28"/>
          <w:szCs w:val="28"/>
        </w:rPr>
      </w:pPr>
      <w:r>
        <w:rPr>
          <w:rFonts w:hint="eastAsia" w:ascii="仿宋_GB2312" w:hAnsi="宋体" w:eastAsia="仿宋_GB2312" w:cs="仿宋_GB2312"/>
          <w:sz w:val="24"/>
          <w:szCs w:val="24"/>
        </w:rPr>
        <w:t>填报单位：</w:t>
      </w:r>
      <w:r>
        <w:rPr>
          <w:rFonts w:hint="eastAsia" w:ascii="仿宋_GB2312" w:hAnsi="宋体" w:eastAsia="仿宋_GB2312" w:cs="仿宋_GB2312"/>
          <w:sz w:val="28"/>
          <w:szCs w:val="28"/>
        </w:rPr>
        <w:t>黄石市</w:t>
      </w:r>
      <w:r>
        <w:rPr>
          <w:rFonts w:hint="eastAsia" w:ascii="仿宋_GB2312" w:hAnsi="宋体" w:eastAsia="仿宋_GB2312" w:cs="仿宋_GB2312"/>
          <w:sz w:val="28"/>
          <w:szCs w:val="28"/>
          <w:lang w:eastAsia="zh-CN"/>
        </w:rPr>
        <w:t>西塞山区科学技术局</w:t>
      </w:r>
    </w:p>
    <w:tbl>
      <w:tblPr>
        <w:tblW w:w="9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7600"/>
      </w:tblGrid>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职权编码</w:t>
            </w:r>
          </w:p>
        </w:tc>
        <w:tc>
          <w:tcPr>
            <w:tcW w:w="7600" w:type="dxa"/>
            <w:vAlign w:val="center"/>
          </w:tcPr>
          <w:p>
            <w:pPr>
              <w:widowControl/>
              <w:spacing w:line="30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58545777-7QT00900</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职权名称</w:t>
            </w:r>
          </w:p>
        </w:tc>
        <w:tc>
          <w:tcPr>
            <w:tcW w:w="7600" w:type="dxa"/>
            <w:vAlign w:val="center"/>
          </w:tcPr>
          <w:p>
            <w:pPr>
              <w:widowControl/>
              <w:spacing w:line="300" w:lineRule="exact"/>
              <w:jc w:val="left"/>
              <w:rPr>
                <w:rFonts w:hint="eastAsia" w:ascii="仿宋_GB2312" w:hAnsi="宋体" w:eastAsia="仿宋_GB2312" w:cs="宋体"/>
                <w:kern w:val="0"/>
                <w:sz w:val="24"/>
                <w:szCs w:val="24"/>
                <w:lang w:eastAsia="zh-CN"/>
              </w:rPr>
            </w:pPr>
            <w:r>
              <w:rPr>
                <w:rFonts w:hint="eastAsia" w:ascii="仿宋" w:hAnsi="仿宋" w:eastAsia="仿宋" w:cs="仿宋"/>
                <w:sz w:val="24"/>
                <w:szCs w:val="24"/>
              </w:rPr>
              <w:t>农业科技特派员的选派</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子项名称</w:t>
            </w:r>
          </w:p>
        </w:tc>
        <w:tc>
          <w:tcPr>
            <w:tcW w:w="7600" w:type="dxa"/>
            <w:vAlign w:val="center"/>
          </w:tcPr>
          <w:p>
            <w:pPr>
              <w:widowControl/>
              <w:spacing w:line="3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w:t>
            </w:r>
          </w:p>
        </w:tc>
      </w:tr>
      <w:tr>
        <w:trPr>
          <w:trHeight w:val="522"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职权类型</w:t>
            </w:r>
          </w:p>
        </w:tc>
        <w:tc>
          <w:tcPr>
            <w:tcW w:w="7600" w:type="dxa"/>
            <w:vAlign w:val="center"/>
          </w:tcPr>
          <w:p>
            <w:pPr>
              <w:widowControl/>
              <w:spacing w:line="3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□行政备案 □行政服务 □行政征用 □审核转报 □√其他</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行使主体</w:t>
            </w:r>
          </w:p>
        </w:tc>
        <w:tc>
          <w:tcPr>
            <w:tcW w:w="7600" w:type="dxa"/>
            <w:vAlign w:val="center"/>
          </w:tcPr>
          <w:p>
            <w:pPr>
              <w:widowControl/>
              <w:spacing w:line="3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黄石市</w:t>
            </w:r>
            <w:r>
              <w:rPr>
                <w:rFonts w:hint="eastAsia" w:ascii="仿宋_GB2312" w:hAnsi="宋体" w:eastAsia="仿宋_GB2312" w:cs="宋体"/>
                <w:kern w:val="0"/>
                <w:sz w:val="24"/>
                <w:szCs w:val="24"/>
                <w:lang w:eastAsia="zh-CN"/>
              </w:rPr>
              <w:t>西塞山区科学技术局</w:t>
            </w:r>
          </w:p>
        </w:tc>
      </w:tr>
      <w:tr>
        <w:trPr>
          <w:trHeight w:val="127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职权依据</w:t>
            </w:r>
          </w:p>
        </w:tc>
        <w:tc>
          <w:tcPr>
            <w:tcW w:w="7600" w:type="dxa"/>
            <w:vAlign w:val="top"/>
          </w:tcPr>
          <w:p>
            <w:pPr>
              <w:widowControl w:val="0"/>
              <w:shd w:val="solid" w:color="FFFFFF" w:fill="auto"/>
              <w:wordWrap/>
              <w:autoSpaceDN w:val="0"/>
              <w:adjustRightInd/>
              <w:snapToGrid/>
              <w:spacing w:before="0" w:after="0" w:line="280" w:lineRule="exact"/>
              <w:ind w:left="0" w:leftChars="0" w:right="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【规范性文件】《关于印发&lt;关于深入开展科技特派员农村科技创业行动的意见&gt;的通知》（国科发农〔2009〕242号） </w:t>
            </w:r>
          </w:p>
          <w:p>
            <w:pPr>
              <w:widowControl w:val="0"/>
              <w:shd w:val="solid" w:color="FFFFFF" w:fill="auto"/>
              <w:wordWrap/>
              <w:autoSpaceDN w:val="0"/>
              <w:adjustRightInd/>
              <w:snapToGrid/>
              <w:spacing w:before="0" w:after="0" w:line="280" w:lineRule="exact"/>
              <w:ind w:left="0" w:leftChars="0" w:right="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五、组织实施 2.强化绩效考核。坚持导向性与实用性相结合、定量指标与定性指标相结合、目标责任与评估监督相结合，研究制定科技特派员农村科技创业行动目标责任制考核管理办法，把科技特派员工作纳入到市(区、县、旗)工作的考核范围。</w:t>
            </w:r>
          </w:p>
          <w:p>
            <w:pPr>
              <w:widowControl w:val="0"/>
              <w:shd w:val="solid" w:color="FFFFFF" w:fill="auto"/>
              <w:wordWrap/>
              <w:autoSpaceDN w:val="0"/>
              <w:adjustRightInd/>
              <w:snapToGrid/>
              <w:spacing w:before="0" w:after="0" w:line="280" w:lineRule="exact"/>
              <w:ind w:left="0" w:leftChars="0" w:right="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【规范性文件】《湖北省人民政府办公厅转发省科技厅等部门关于开展科技特派员基层创业行动实施意见的通知》（鄂政办发〔2008〕63号）</w:t>
            </w:r>
          </w:p>
          <w:p>
            <w:pPr>
              <w:widowControl w:val="0"/>
              <w:numPr>
                <w:ilvl w:val="0"/>
                <w:numId w:val="1"/>
              </w:numPr>
              <w:shd w:val="solid" w:color="FFFFFF" w:fill="auto"/>
              <w:wordWrap/>
              <w:autoSpaceDN w:val="0"/>
              <w:adjustRightInd/>
              <w:snapToGrid/>
              <w:spacing w:before="0" w:after="0" w:line="280" w:lineRule="exact"/>
              <w:ind w:left="0" w:leftChars="0" w:right="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人员选派 （二）选派程序  4.科特办认定、批准，其中：单位在县（市、区）的科技特派员由县（市、区）科特办认定、批准</w:t>
            </w:r>
            <w:r>
              <w:rPr>
                <w:rFonts w:hint="eastAsia" w:ascii="仿宋" w:hAnsi="仿宋" w:eastAsia="仿宋" w:cs="仿宋"/>
                <w:sz w:val="24"/>
                <w:szCs w:val="24"/>
                <w:lang w:eastAsia="zh-CN"/>
              </w:rPr>
              <w:t>。</w:t>
            </w:r>
          </w:p>
          <w:p>
            <w:pPr>
              <w:widowControl w:val="0"/>
              <w:numPr>
                <w:numId w:val="0"/>
              </w:numPr>
              <w:shd w:val="solid" w:color="FFFFFF" w:fill="auto"/>
              <w:wordWrap/>
              <w:autoSpaceDN w:val="0"/>
              <w:adjustRightInd/>
              <w:snapToGrid/>
              <w:spacing w:before="0" w:after="0" w:line="280" w:lineRule="exact"/>
              <w:ind w:left="0" w:leftChars="0" w:right="0" w:firstLine="0" w:firstLineChars="0"/>
              <w:textAlignment w:val="auto"/>
              <w:outlineLvl w:val="9"/>
              <w:rPr>
                <w:rFonts w:hint="eastAsia" w:ascii="仿宋_GB2312" w:hAnsi="宋体" w:eastAsia="仿宋_GB2312" w:cs="宋体"/>
                <w:kern w:val="0"/>
                <w:sz w:val="24"/>
                <w:szCs w:val="24"/>
              </w:rPr>
            </w:pPr>
            <w:r>
              <w:rPr>
                <w:rFonts w:hint="eastAsia" w:ascii="仿宋" w:hAnsi="仿宋" w:eastAsia="仿宋" w:cs="仿宋"/>
                <w:sz w:val="24"/>
                <w:szCs w:val="24"/>
              </w:rPr>
              <w:t>六、保障措施 （一）建立科技特派员工作协调机制。 省科技特派员工作协调小组办公室设在省科技厅。各市、州、县也要建立本级科技特派员工作协调小组及办公室。</w:t>
            </w:r>
          </w:p>
        </w:tc>
      </w:tr>
      <w:tr>
        <w:trPr>
          <w:trHeight w:val="313"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受理范围及条件</w:t>
            </w:r>
          </w:p>
        </w:tc>
        <w:tc>
          <w:tcPr>
            <w:tcW w:w="7600" w:type="dxa"/>
            <w:vAlign w:val="center"/>
          </w:tcPr>
          <w:p>
            <w:pPr>
              <w:widowControl w:val="0"/>
              <w:numPr>
                <w:numId w:val="0"/>
              </w:numPr>
              <w:wordWrap/>
              <w:adjustRightInd/>
              <w:snapToGrid/>
              <w:spacing w:before="0" w:after="0" w:line="280" w:lineRule="exact"/>
              <w:ind w:left="0" w:leftChars="0" w:right="0" w:firstLine="0" w:firstLineChars="0"/>
              <w:jc w:val="left"/>
              <w:textAlignment w:val="auto"/>
              <w:outlineLvl w:val="9"/>
              <w:rPr>
                <w:rFonts w:hint="eastAsia" w:ascii="仿宋_GB2312" w:hAnsi="宋体" w:eastAsia="仿宋_GB2312" w:cs="宋体"/>
                <w:kern w:val="0"/>
                <w:sz w:val="24"/>
                <w:szCs w:val="24"/>
              </w:rPr>
            </w:pPr>
            <w:r>
              <w:rPr>
                <w:rFonts w:hint="eastAsia" w:ascii="仿宋" w:hAnsi="仿宋" w:eastAsia="仿宋" w:cs="仿宋"/>
                <w:b w:val="0"/>
                <w:i w:val="0"/>
                <w:color w:val="000000"/>
                <w:sz w:val="24"/>
                <w:szCs w:val="24"/>
                <w:shd w:val="clear" w:color="auto" w:fill="F8F8F8"/>
                <w:lang w:val="en-US" w:eastAsia="zh-CN"/>
              </w:rPr>
              <w:t xml:space="preserve">    </w:t>
            </w:r>
            <w:r>
              <w:rPr>
                <w:rFonts w:hint="eastAsia" w:ascii="仿宋" w:hAnsi="仿宋" w:eastAsia="仿宋" w:cs="仿宋"/>
                <w:b w:val="0"/>
                <w:i w:val="0"/>
                <w:color w:val="000000"/>
                <w:sz w:val="24"/>
                <w:szCs w:val="24"/>
                <w:shd w:val="clear" w:color="auto" w:fill="F8F8F8"/>
                <w:lang w:eastAsia="zh-CN"/>
              </w:rPr>
              <w:t>人员选派：科技特派员的选派遵循双向选择的原则，根据农村地区的需求和科技人员的意愿选派和聘用，一般派往乡镇、村、企业、农业科技示范基地、农民专业技术协会和其他经济合作组织，优先派往优势特色产业板块基地和科技示范园区及乡镇、村、企业。科技特派员服务期限由科技特派员与服务单位双方根据目标任务商定，一般两年一轮。</w:t>
            </w:r>
            <w:r>
              <w:rPr>
                <w:rFonts w:hint="eastAsia" w:ascii="仿宋" w:hAnsi="仿宋" w:eastAsia="仿宋" w:cs="仿宋"/>
                <w:sz w:val="24"/>
                <w:szCs w:val="24"/>
              </w:rPr>
              <w:br/>
            </w:r>
            <w:r>
              <w:rPr>
                <w:rFonts w:hint="eastAsia" w:ascii="仿宋" w:hAnsi="仿宋" w:eastAsia="仿宋" w:cs="仿宋"/>
                <w:sz w:val="24"/>
                <w:szCs w:val="24"/>
                <w:lang w:val="en-US" w:eastAsia="zh-CN"/>
              </w:rPr>
              <w:t xml:space="preserve">    1、</w:t>
            </w:r>
            <w:r>
              <w:rPr>
                <w:rFonts w:hint="eastAsia" w:ascii="仿宋" w:hAnsi="仿宋" w:eastAsia="仿宋" w:cs="仿宋"/>
                <w:b w:val="0"/>
                <w:i w:val="0"/>
                <w:color w:val="000000"/>
                <w:sz w:val="24"/>
                <w:szCs w:val="24"/>
                <w:shd w:val="clear" w:color="auto" w:fill="F8F8F8"/>
                <w:lang w:eastAsia="zh-CN"/>
              </w:rPr>
              <w:t>省、市、县机关事业单位具有专业技术特长的在编人员；</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2、享受国务院津贴、省政府津贴的涉农专家（含离退休、身体健康的专家、管理和技术人员）；</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3、高等院校、科研院所的科技人员；</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4、农村乡土拔尖技术人才、农民科技致富带头人或具有初级以上专业技术职称的基层科技人员；</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5、高校毕业生（已纳入 “三支一扶”的高校毕业生，一般不同时选派为科技特派员）。</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选派的科技特派员应具备以下基本条件：</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1、具有良好的政治思想素质和较强的工作责任心，志愿到农村第一线从事科技推广服务和创业；</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2、具有适应农村经济发展需要的专业特长、技能和实践经验；</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3、具有适应农村工作环境的身体条件。</w:t>
            </w:r>
          </w:p>
        </w:tc>
      </w:tr>
      <w:tr>
        <w:trPr>
          <w:trHeight w:val="601"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需提交的材料</w:t>
            </w:r>
          </w:p>
        </w:tc>
        <w:tc>
          <w:tcPr>
            <w:tcW w:w="7600" w:type="dxa"/>
            <w:vAlign w:val="center"/>
          </w:tcPr>
          <w:p>
            <w:pPr>
              <w:widowControl w:val="0"/>
              <w:shd w:val="solid" w:color="FFFFFF" w:fill="auto"/>
              <w:wordWrap/>
              <w:autoSpaceDN w:val="0"/>
              <w:adjustRightInd/>
              <w:snapToGrid/>
              <w:spacing w:before="0" w:after="0" w:line="300" w:lineRule="exact"/>
              <w:ind w:left="0" w:leftChars="0" w:right="0" w:firstLine="0" w:firstLineChars="0"/>
              <w:jc w:val="both"/>
              <w:textAlignment w:val="auto"/>
              <w:outlineLvl w:val="9"/>
              <w:rPr>
                <w:rFonts w:hint="eastAsia" w:ascii="仿宋_GB2312" w:hAnsi="宋体" w:eastAsia="仿宋_GB2312" w:cs="宋体"/>
                <w:kern w:val="0"/>
                <w:sz w:val="24"/>
                <w:szCs w:val="24"/>
              </w:rPr>
            </w:pPr>
            <w:r>
              <w:rPr>
                <w:rFonts w:hint="eastAsia" w:ascii="仿宋" w:hAnsi="仿宋" w:eastAsia="仿宋" w:cs="仿宋"/>
                <w:b w:val="0"/>
                <w:i w:val="0"/>
                <w:color w:val="000000"/>
                <w:sz w:val="24"/>
                <w:szCs w:val="24"/>
                <w:shd w:val="clear" w:color="auto" w:fill="FFFFFF"/>
                <w:lang w:eastAsia="zh-CN"/>
              </w:rPr>
              <w:t>　　</w:t>
            </w:r>
            <w:r>
              <w:rPr>
                <w:rFonts w:hint="eastAsia" w:ascii="仿宋" w:hAnsi="仿宋" w:eastAsia="仿宋" w:cs="仿宋"/>
                <w:b w:val="0"/>
                <w:i w:val="0"/>
                <w:color w:val="000000"/>
                <w:sz w:val="24"/>
                <w:szCs w:val="24"/>
                <w:shd w:val="clear" w:color="auto" w:fill="F8F8F8"/>
                <w:lang w:eastAsia="zh-CN"/>
              </w:rPr>
              <w:t>填报《科技特派员申请表》</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法定期限</w:t>
            </w:r>
          </w:p>
        </w:tc>
        <w:tc>
          <w:tcPr>
            <w:tcW w:w="7600" w:type="dxa"/>
            <w:vAlign w:val="center"/>
          </w:tcPr>
          <w:p>
            <w:pPr>
              <w:widowControl/>
              <w:spacing w:line="300" w:lineRule="exac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承诺期限</w:t>
            </w:r>
          </w:p>
        </w:tc>
        <w:tc>
          <w:tcPr>
            <w:tcW w:w="7600" w:type="dxa"/>
            <w:vAlign w:val="center"/>
          </w:tcPr>
          <w:p>
            <w:pPr>
              <w:widowControl/>
              <w:spacing w:line="300" w:lineRule="exact"/>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无</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特别程序及期限</w:t>
            </w:r>
          </w:p>
        </w:tc>
        <w:tc>
          <w:tcPr>
            <w:tcW w:w="7600" w:type="dxa"/>
            <w:vAlign w:val="center"/>
          </w:tcPr>
          <w:p>
            <w:pPr>
              <w:widowControl/>
              <w:spacing w:line="3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收费依据及标准</w:t>
            </w:r>
          </w:p>
        </w:tc>
        <w:tc>
          <w:tcPr>
            <w:tcW w:w="7600" w:type="dxa"/>
            <w:vAlign w:val="center"/>
          </w:tcPr>
          <w:p>
            <w:pPr>
              <w:widowControl/>
              <w:spacing w:line="3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不收费</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职权运行流程</w:t>
            </w:r>
          </w:p>
        </w:tc>
        <w:tc>
          <w:tcPr>
            <w:tcW w:w="7600" w:type="dxa"/>
            <w:vAlign w:val="center"/>
          </w:tcPr>
          <w:p>
            <w:pPr>
              <w:spacing w:line="300" w:lineRule="exact"/>
              <w:jc w:val="left"/>
              <w:rPr>
                <w:rFonts w:hint="eastAsia" w:ascii="仿宋_GB2312" w:hAnsi="宋体" w:eastAsia="仿宋_GB2312" w:cs="宋体"/>
                <w:kern w:val="0"/>
                <w:sz w:val="24"/>
                <w:szCs w:val="24"/>
              </w:rPr>
            </w:pPr>
            <w:r>
              <w:rPr>
                <w:rFonts w:hint="eastAsia" w:ascii="仿宋" w:hAnsi="仿宋" w:eastAsia="仿宋" w:cs="宋体"/>
                <w:kern w:val="0"/>
                <w:sz w:val="24"/>
                <w:lang w:eastAsia="zh-CN"/>
              </w:rPr>
              <w:t>申请</w:t>
            </w:r>
            <w:r>
              <w:rPr>
                <w:rFonts w:hint="eastAsia" w:ascii="仿宋" w:hAnsi="仿宋" w:eastAsia="仿宋" w:cs="宋体"/>
                <w:kern w:val="0"/>
                <w:sz w:val="24"/>
              </w:rPr>
              <w:t>→</w:t>
            </w:r>
            <w:r>
              <w:rPr>
                <w:rFonts w:hint="eastAsia" w:ascii="仿宋" w:hAnsi="仿宋" w:eastAsia="仿宋" w:cs="宋体"/>
                <w:kern w:val="0"/>
                <w:sz w:val="24"/>
                <w:lang w:eastAsia="zh-CN"/>
              </w:rPr>
              <w:t>对接</w:t>
            </w:r>
            <w:r>
              <w:rPr>
                <w:rFonts w:hint="eastAsia" w:ascii="仿宋" w:hAnsi="仿宋" w:eastAsia="仿宋" w:cs="宋体"/>
                <w:kern w:val="0"/>
                <w:sz w:val="24"/>
              </w:rPr>
              <w:t>→</w:t>
            </w:r>
            <w:r>
              <w:rPr>
                <w:rFonts w:hint="eastAsia" w:ascii="仿宋" w:hAnsi="仿宋" w:eastAsia="仿宋" w:cs="宋体"/>
                <w:kern w:val="0"/>
                <w:sz w:val="24"/>
                <w:lang w:eastAsia="zh-CN"/>
              </w:rPr>
              <w:t>签订服务协议</w:t>
            </w:r>
          </w:p>
        </w:tc>
      </w:tr>
      <w:tr>
        <w:trPr>
          <w:trHeight w:val="1155"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责任事项</w:t>
            </w:r>
          </w:p>
        </w:tc>
        <w:tc>
          <w:tcPr>
            <w:tcW w:w="7600" w:type="dxa"/>
            <w:vAlign w:val="center"/>
          </w:tcPr>
          <w:p>
            <w:pPr>
              <w:numPr>
                <w:ilvl w:val="0"/>
                <w:numId w:val="2"/>
              </w:numPr>
              <w:spacing w:line="300" w:lineRule="exact"/>
              <w:jc w:val="left"/>
              <w:rPr>
                <w:rFonts w:hint="eastAsia" w:ascii="仿宋" w:hAnsi="仿宋" w:eastAsia="仿宋" w:cs="仿宋"/>
                <w:b w:val="0"/>
                <w:i w:val="0"/>
                <w:color w:val="000000"/>
                <w:sz w:val="24"/>
                <w:szCs w:val="24"/>
                <w:shd w:val="clear" w:color="auto" w:fill="F8F8F8"/>
                <w:lang w:eastAsia="zh-CN"/>
              </w:rPr>
            </w:pPr>
            <w:r>
              <w:rPr>
                <w:rFonts w:hint="eastAsia" w:ascii="仿宋_GB2312" w:hAnsi="宋体" w:eastAsia="仿宋_GB2312" w:cs="宋体"/>
                <w:kern w:val="0"/>
                <w:sz w:val="24"/>
                <w:szCs w:val="24"/>
                <w:lang w:val="en-US" w:eastAsia="zh-CN"/>
              </w:rPr>
              <w:t>认定责任：</w:t>
            </w:r>
            <w:r>
              <w:rPr>
                <w:rFonts w:hint="eastAsia" w:ascii="仿宋" w:hAnsi="仿宋" w:eastAsia="仿宋" w:cs="仿宋"/>
                <w:b w:val="0"/>
                <w:i w:val="0"/>
                <w:color w:val="000000"/>
                <w:sz w:val="24"/>
                <w:szCs w:val="24"/>
                <w:shd w:val="clear" w:color="auto" w:fill="F8F8F8"/>
                <w:lang w:eastAsia="zh-CN"/>
              </w:rPr>
              <w:t>单位在县（市、区）的科技特派员由县（市、区）科特办认定。</w:t>
            </w:r>
          </w:p>
          <w:p>
            <w:pPr>
              <w:numPr>
                <w:ilvl w:val="0"/>
                <w:numId w:val="2"/>
              </w:numPr>
              <w:spacing w:line="300" w:lineRule="exact"/>
              <w:jc w:val="left"/>
              <w:rPr>
                <w:rFonts w:hint="eastAsia" w:ascii="仿宋" w:hAnsi="仿宋" w:eastAsia="仿宋" w:cs="仿宋"/>
                <w:b w:val="0"/>
                <w:i w:val="0"/>
                <w:color w:val="000000"/>
                <w:sz w:val="24"/>
                <w:szCs w:val="24"/>
                <w:shd w:val="clear" w:color="auto" w:fill="F8F8F8"/>
                <w:lang w:val="en-US" w:eastAsia="zh-CN"/>
              </w:rPr>
            </w:pPr>
            <w:r>
              <w:rPr>
                <w:rFonts w:hint="eastAsia" w:ascii="仿宋" w:hAnsi="仿宋" w:eastAsia="仿宋" w:cs="仿宋"/>
                <w:b w:val="0"/>
                <w:i w:val="0"/>
                <w:color w:val="000000"/>
                <w:sz w:val="24"/>
                <w:szCs w:val="24"/>
                <w:shd w:val="clear" w:color="auto" w:fill="F8F8F8"/>
                <w:lang w:val="en-US" w:eastAsia="zh-CN"/>
              </w:rPr>
              <w:t>批准责任：</w:t>
            </w:r>
            <w:r>
              <w:rPr>
                <w:rFonts w:hint="eastAsia" w:ascii="仿宋" w:hAnsi="仿宋" w:eastAsia="仿宋" w:cs="仿宋"/>
                <w:b w:val="0"/>
                <w:i w:val="0"/>
                <w:color w:val="000000"/>
                <w:sz w:val="24"/>
                <w:szCs w:val="24"/>
                <w:shd w:val="clear" w:color="auto" w:fill="F8F8F8"/>
                <w:lang w:eastAsia="zh-CN"/>
              </w:rPr>
              <w:t>单位在县（市、区）的科技特派员由县（市、区）科特办批准。</w:t>
            </w:r>
          </w:p>
        </w:tc>
      </w:tr>
      <w:tr>
        <w:trPr>
          <w:trHeight w:val="3347"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责任事项依据</w:t>
            </w:r>
          </w:p>
        </w:tc>
        <w:tc>
          <w:tcPr>
            <w:tcW w:w="7600" w:type="dxa"/>
            <w:vAlign w:val="center"/>
          </w:tcPr>
          <w:p>
            <w:pPr>
              <w:widowControl w:val="0"/>
              <w:shd w:val="solid" w:color="FFFFFF" w:fill="auto"/>
              <w:wordWrap/>
              <w:autoSpaceDN w:val="0"/>
              <w:adjustRightInd/>
              <w:snapToGrid/>
              <w:spacing w:before="0" w:after="0" w:line="300" w:lineRule="exact"/>
              <w:ind w:left="0" w:leftChars="0" w:right="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《湖北省人民政府办公厅转发省科技厅等部门关于开展科技特派员基层创业行动实施意见的通知》（鄂政办发〔2008〕63号）</w:t>
            </w:r>
          </w:p>
          <w:p>
            <w:pPr>
              <w:widowControl w:val="0"/>
              <w:shd w:val="solid" w:color="FFFFFF" w:fill="auto"/>
              <w:wordWrap/>
              <w:autoSpaceDN w:val="0"/>
              <w:adjustRightInd/>
              <w:snapToGrid/>
              <w:spacing w:before="0" w:after="0" w:line="300" w:lineRule="exact"/>
              <w:ind w:left="0" w:leftChars="0" w:right="0"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b w:val="0"/>
                <w:i w:val="0"/>
                <w:color w:val="000000"/>
                <w:sz w:val="24"/>
                <w:szCs w:val="24"/>
                <w:shd w:val="clear" w:color="auto" w:fill="F8F8F8"/>
                <w:lang w:val="en-US" w:eastAsia="zh-CN"/>
              </w:rPr>
              <w:t xml:space="preserve">    </w:t>
            </w:r>
            <w:r>
              <w:rPr>
                <w:rFonts w:hint="eastAsia" w:ascii="仿宋" w:hAnsi="仿宋" w:eastAsia="仿宋" w:cs="仿宋"/>
                <w:b w:val="0"/>
                <w:i w:val="0"/>
                <w:color w:val="000000"/>
                <w:sz w:val="24"/>
                <w:szCs w:val="24"/>
                <w:shd w:val="clear" w:color="auto" w:fill="F8F8F8"/>
                <w:lang w:eastAsia="zh-CN"/>
              </w:rPr>
              <w:t>1．县（市、区）收集提出本地科技特派员需求，并组织科技人员与需求单位对接，本地不能对接的向上一级科技特派员工作协调小组办公室（以下简称科特办）提出申请，由上一级组织对接；</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2．科技人员和服务对象根据对接协商情况签订服务协议；</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3．服务协议报派出单位审批；</w:t>
            </w:r>
            <w:r>
              <w:rPr>
                <w:rFonts w:hint="eastAsia" w:ascii="仿宋" w:hAnsi="仿宋" w:eastAsia="仿宋" w:cs="仿宋"/>
                <w:sz w:val="24"/>
                <w:szCs w:val="24"/>
              </w:rPr>
              <w:br/>
            </w:r>
            <w:r>
              <w:rPr>
                <w:rFonts w:hint="eastAsia" w:ascii="仿宋" w:hAnsi="仿宋" w:eastAsia="仿宋" w:cs="仿宋"/>
                <w:b w:val="0"/>
                <w:i w:val="0"/>
                <w:color w:val="000000"/>
                <w:sz w:val="24"/>
                <w:szCs w:val="24"/>
                <w:shd w:val="clear" w:color="auto" w:fill="F8F8F8"/>
                <w:lang w:eastAsia="zh-CN"/>
              </w:rPr>
              <w:t>　　4．科特办认定、批准，其中：单位在县（市、区）的科技特派员由县（市、区）科特办认定、批准，单位在市（州）的科技特派员由市（州）科特派办认定、批准；中央在鄂和省属单位派出的科技特派员由省科特办认定、批准。</w:t>
            </w:r>
          </w:p>
        </w:tc>
      </w:tr>
      <w:tr>
        <w:trPr>
          <w:trHeight w:val="118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职责边界</w:t>
            </w:r>
          </w:p>
        </w:tc>
        <w:tc>
          <w:tcPr>
            <w:tcW w:w="7600" w:type="dxa"/>
            <w:vAlign w:val="center"/>
          </w:tcPr>
          <w:p>
            <w:pPr>
              <w:spacing w:line="300" w:lineRule="exact"/>
              <w:jc w:val="left"/>
              <w:rPr>
                <w:rFonts w:hint="eastAsia" w:ascii="仿宋_GB2312" w:hAnsi="宋体" w:eastAsia="仿宋_GB2312" w:cs="Courier New"/>
                <w:sz w:val="24"/>
                <w:szCs w:val="24"/>
              </w:rPr>
            </w:pPr>
            <w:r>
              <w:rPr>
                <w:rFonts w:hint="eastAsia" w:ascii="仿宋_GB2312" w:hAnsi="宋体" w:eastAsia="仿宋_GB2312" w:cs="Courier New"/>
                <w:sz w:val="24"/>
                <w:szCs w:val="24"/>
              </w:rPr>
              <w:t>一、责任分工</w:t>
            </w:r>
          </w:p>
          <w:p>
            <w:pPr>
              <w:spacing w:line="300" w:lineRule="exact"/>
              <w:jc w:val="left"/>
              <w:rPr>
                <w:rFonts w:hint="eastAsia" w:ascii="仿宋_GB2312" w:hAnsi="宋体" w:eastAsia="仿宋_GB2312" w:cs="Courier New"/>
                <w:sz w:val="24"/>
                <w:szCs w:val="24"/>
              </w:rPr>
            </w:pPr>
            <w:r>
              <w:rPr>
                <w:rFonts w:hint="eastAsia" w:ascii="仿宋_GB2312" w:hAnsi="宋体" w:eastAsia="仿宋_GB2312" w:cs="Courier New"/>
                <w:sz w:val="24"/>
                <w:szCs w:val="24"/>
              </w:rPr>
              <w:t>市级：</w:t>
            </w:r>
            <w:r>
              <w:rPr>
                <w:rFonts w:hint="eastAsia" w:ascii="仿宋" w:hAnsi="仿宋" w:eastAsia="仿宋" w:cs="仿宋"/>
                <w:b w:val="0"/>
                <w:i w:val="0"/>
                <w:color w:val="000000"/>
                <w:sz w:val="24"/>
                <w:szCs w:val="24"/>
                <w:shd w:val="clear" w:color="auto" w:fill="F8F8F8"/>
                <w:lang w:eastAsia="zh-CN"/>
              </w:rPr>
              <w:t>市（州）科特办认定、批准，报省科特办备案。</w:t>
            </w:r>
          </w:p>
          <w:p>
            <w:pPr>
              <w:spacing w:line="300" w:lineRule="exact"/>
              <w:jc w:val="left"/>
              <w:rPr>
                <w:rFonts w:hint="eastAsia" w:ascii="仿宋_GB2312" w:hAnsi="宋体" w:eastAsia="仿宋_GB2312" w:cs="Courier New"/>
                <w:sz w:val="24"/>
                <w:szCs w:val="24"/>
                <w:lang w:eastAsia="zh-CN"/>
              </w:rPr>
            </w:pPr>
            <w:r>
              <w:rPr>
                <w:rFonts w:hint="eastAsia" w:ascii="仿宋_GB2312" w:hAnsi="宋体" w:eastAsia="仿宋_GB2312" w:cs="Courier New"/>
                <w:sz w:val="24"/>
                <w:szCs w:val="24"/>
                <w:lang w:eastAsia="zh-CN"/>
              </w:rPr>
              <w:t>县级：</w:t>
            </w:r>
            <w:r>
              <w:rPr>
                <w:rFonts w:hint="eastAsia" w:ascii="仿宋" w:hAnsi="仿宋" w:eastAsia="仿宋" w:cs="仿宋"/>
                <w:b w:val="0"/>
                <w:i w:val="0"/>
                <w:color w:val="000000"/>
                <w:sz w:val="24"/>
                <w:szCs w:val="24"/>
                <w:shd w:val="clear" w:color="auto" w:fill="F8F8F8"/>
                <w:lang w:eastAsia="zh-CN"/>
              </w:rPr>
              <w:t>单位在县（市、区）的科技特派员由县（市、区）科特办认定、批准。</w:t>
            </w:r>
          </w:p>
          <w:p>
            <w:pPr>
              <w:spacing w:line="300" w:lineRule="exact"/>
              <w:jc w:val="left"/>
              <w:rPr>
                <w:rFonts w:hint="eastAsia" w:ascii="仿宋_GB2312" w:hAnsi="宋体" w:eastAsia="仿宋_GB2312" w:cs="宋体"/>
                <w:kern w:val="0"/>
                <w:sz w:val="24"/>
                <w:szCs w:val="24"/>
              </w:rPr>
            </w:pPr>
            <w:r>
              <w:rPr>
                <w:rFonts w:hint="eastAsia" w:eastAsia="仿宋_GB2312"/>
                <w:kern w:val="0"/>
                <w:sz w:val="24"/>
              </w:rPr>
              <w:t>乡镇（街道）级：无</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承办机构</w:t>
            </w:r>
          </w:p>
        </w:tc>
        <w:tc>
          <w:tcPr>
            <w:tcW w:w="7600" w:type="dxa"/>
            <w:vAlign w:val="center"/>
          </w:tcPr>
          <w:p>
            <w:pPr>
              <w:widowControl/>
              <w:jc w:val="left"/>
              <w:rPr>
                <w:rFonts w:hint="eastAsia" w:ascii="仿宋_GB2312" w:hAnsi="宋体" w:eastAsia="仿宋_GB2312" w:cs="宋体"/>
                <w:kern w:val="0"/>
                <w:sz w:val="24"/>
                <w:szCs w:val="24"/>
              </w:rPr>
            </w:pPr>
            <w:r>
              <w:rPr>
                <w:rFonts w:hint="eastAsia" w:ascii="仿宋" w:hAnsi="仿宋" w:eastAsia="仿宋" w:cs="仿宋"/>
                <w:sz w:val="24"/>
                <w:szCs w:val="24"/>
                <w:shd w:val="clear" w:color="auto" w:fill="FFFFFF"/>
              </w:rPr>
              <w:t>黄石市</w:t>
            </w:r>
            <w:r>
              <w:rPr>
                <w:rFonts w:hint="eastAsia" w:ascii="仿宋" w:hAnsi="仿宋" w:eastAsia="仿宋" w:cs="仿宋"/>
                <w:sz w:val="24"/>
                <w:szCs w:val="24"/>
                <w:shd w:val="clear" w:color="auto" w:fill="FFFFFF"/>
                <w:lang w:eastAsia="zh-CN"/>
              </w:rPr>
              <w:t>西塞山区</w:t>
            </w:r>
            <w:r>
              <w:rPr>
                <w:rFonts w:hint="eastAsia" w:ascii="仿宋" w:hAnsi="仿宋" w:eastAsia="仿宋" w:cs="仿宋"/>
                <w:sz w:val="24"/>
                <w:szCs w:val="24"/>
                <w:shd w:val="clear" w:color="auto" w:fill="FFFFFF"/>
              </w:rPr>
              <w:t>科学技术局</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咨询方式</w:t>
            </w:r>
          </w:p>
        </w:tc>
        <w:tc>
          <w:tcPr>
            <w:tcW w:w="7600" w:type="dxa"/>
            <w:vAlign w:val="center"/>
          </w:tcPr>
          <w:p>
            <w:pPr>
              <w:widowControl/>
              <w:jc w:val="left"/>
              <w:rPr>
                <w:rFonts w:hint="eastAsia" w:ascii="仿宋_GB2312" w:hAnsi="宋体" w:eastAsia="仿宋_GB2312" w:cs="宋体"/>
                <w:kern w:val="0"/>
                <w:sz w:val="24"/>
                <w:szCs w:val="24"/>
              </w:rPr>
            </w:pPr>
            <w:r>
              <w:rPr>
                <w:rFonts w:hint="eastAsia" w:ascii="仿宋" w:hAnsi="仿宋" w:eastAsia="仿宋" w:cs="仿宋"/>
                <w:kern w:val="0"/>
                <w:sz w:val="24"/>
                <w:szCs w:val="24"/>
                <w:lang w:val="en-US" w:eastAsia="zh-CN"/>
              </w:rPr>
              <w:t>0714</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6480659</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黄石市西塞山区飞云街</w:t>
            </w:r>
            <w:r>
              <w:rPr>
                <w:rFonts w:hint="eastAsia" w:ascii="仿宋" w:hAnsi="仿宋" w:eastAsia="仿宋" w:cs="仿宋"/>
                <w:kern w:val="0"/>
                <w:sz w:val="24"/>
                <w:szCs w:val="24"/>
                <w:lang w:val="en-US" w:eastAsia="zh-CN"/>
              </w:rPr>
              <w:t>8号黄石市西塞山区科学技术局办公室</w:t>
            </w:r>
          </w:p>
        </w:tc>
      </w:tr>
      <w:tr>
        <w:trPr>
          <w:trHeight w:val="852"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监督投诉方式</w:t>
            </w:r>
          </w:p>
        </w:tc>
        <w:tc>
          <w:tcPr>
            <w:tcW w:w="7600" w:type="dxa"/>
            <w:vAlign w:val="center"/>
          </w:tcPr>
          <w:p>
            <w:pPr>
              <w:widowControl/>
              <w:jc w:val="left"/>
              <w:rPr>
                <w:rFonts w:hint="eastAsia" w:ascii="仿宋_GB2312" w:hAnsi="宋体" w:eastAsia="仿宋_GB2312" w:cs="宋体"/>
                <w:kern w:val="0"/>
                <w:sz w:val="24"/>
                <w:szCs w:val="24"/>
              </w:rPr>
            </w:pPr>
            <w:r>
              <w:rPr>
                <w:rFonts w:hint="eastAsia" w:ascii="仿宋" w:hAnsi="仿宋" w:eastAsia="仿宋" w:cs="仿宋"/>
                <w:kern w:val="0"/>
                <w:sz w:val="24"/>
                <w:szCs w:val="24"/>
                <w:lang w:val="en-US" w:eastAsia="zh-CN"/>
              </w:rPr>
              <w:t>0714</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6480908</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黄石市西塞山区飞云街</w:t>
            </w:r>
            <w:r>
              <w:rPr>
                <w:rFonts w:hint="eastAsia" w:ascii="仿宋" w:hAnsi="仿宋" w:eastAsia="仿宋" w:cs="仿宋"/>
                <w:kern w:val="0"/>
                <w:sz w:val="24"/>
                <w:szCs w:val="24"/>
                <w:lang w:val="en-US" w:eastAsia="zh-CN"/>
              </w:rPr>
              <w:t>8号黄石市西塞山区科学技术局</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审核意见</w:t>
            </w:r>
          </w:p>
        </w:tc>
        <w:tc>
          <w:tcPr>
            <w:tcW w:w="7600" w:type="dxa"/>
            <w:vAlign w:val="center"/>
          </w:tcPr>
          <w:p>
            <w:pPr>
              <w:widowControl/>
              <w:jc w:val="left"/>
              <w:rPr>
                <w:rFonts w:hint="eastAsia" w:ascii="仿宋_GB2312" w:hAnsi="宋体" w:eastAsia="仿宋_GB2312" w:cs="宋体"/>
                <w:kern w:val="0"/>
                <w:sz w:val="24"/>
                <w:szCs w:val="24"/>
              </w:rPr>
            </w:pPr>
            <w:r>
              <w:rPr>
                <w:rFonts w:hint="eastAsia" w:ascii="仿宋" w:hAnsi="仿宋" w:eastAsia="仿宋" w:cs="仿宋"/>
                <w:sz w:val="24"/>
                <w:szCs w:val="24"/>
                <w:shd w:val="clear" w:color="auto" w:fill="FFFFFF"/>
              </w:rPr>
              <w:t>（由审改办统一填写）</w:t>
            </w:r>
          </w:p>
        </w:tc>
      </w:tr>
      <w:tr>
        <w:trPr>
          <w:trHeight w:val="600" w:hRule="atLeast"/>
        </w:trPr>
        <w:tc>
          <w:tcPr>
            <w:tcW w:w="1592" w:type="dxa"/>
            <w:vAlign w:val="center"/>
          </w:tcPr>
          <w:p>
            <w:pPr>
              <w:widowControl/>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备注</w:t>
            </w:r>
          </w:p>
        </w:tc>
        <w:tc>
          <w:tcPr>
            <w:tcW w:w="7600" w:type="dxa"/>
            <w:vAlign w:val="center"/>
          </w:tcPr>
          <w:p>
            <w:pPr>
              <w:widowControl/>
              <w:jc w:val="left"/>
              <w:rPr>
                <w:rFonts w:hint="eastAsia" w:ascii="仿宋_GB2312" w:hAnsi="宋体" w:eastAsia="仿宋_GB2312" w:cs="宋体"/>
                <w:kern w:val="0"/>
                <w:sz w:val="24"/>
                <w:szCs w:val="24"/>
              </w:rPr>
            </w:pPr>
          </w:p>
        </w:tc>
      </w:tr>
    </w:tbl>
    <w:p>
      <w:pPr>
        <w:spacing w:line="360" w:lineRule="exact"/>
        <w:ind w:firstLine="480" w:firstLineChars="200"/>
      </w:pPr>
      <w:r>
        <w:rPr>
          <w:rFonts w:hint="eastAsia" w:ascii="仿宋_GB2312" w:hAnsi="仿宋_GB2312" w:eastAsia="仿宋_GB2312" w:cs="仿宋_GB2312"/>
          <w:sz w:val="24"/>
          <w:szCs w:val="24"/>
        </w:rPr>
        <w:t>注：1.其他类为确有法律法规规章依据又不隶属于本次清理确定的另九类职权的具体行政行为;2.表格要素原则上为必填项，确无对应内容则填报“无”；3.填报内容使用12号仿宋字体;4.其他填报要求详见附件9。</w:t>
      </w:r>
    </w:p>
    <w:p>
      <w:bookmarkStart w:id="0" w:name="_GoBack"/>
      <w:bookmarkEnd w:id="0"/>
    </w:p>
    <w:p>
      <w:pPr>
        <w:spacing w:line="520" w:lineRule="exact"/>
        <w:jc w:val="center"/>
        <w:rPr>
          <w:rFonts w:hint="eastAsia" w:ascii="方正小标宋_GBK" w:hAnsi="仿宋_GB2312" w:eastAsia="方正小标宋_GBK" w:cs="仿宋_GB2312"/>
          <w:sz w:val="40"/>
          <w:szCs w:val="40"/>
        </w:rPr>
      </w:pPr>
      <w:r>
        <w:rPr>
          <w:rFonts w:hint="eastAsia" w:ascii="方正小标宋_GBK" w:hAnsi="仿宋_GB2312" w:eastAsia="方正小标宋_GBK" w:cs="仿宋_GB2312"/>
          <w:sz w:val="40"/>
          <w:szCs w:val="40"/>
        </w:rPr>
        <w:t>农业科技特派员的选派运行流程图</w:t>
      </w:r>
    </w:p>
    <w:p/>
    <w:p>
      <w:r>
        <w:rPr>
          <w:rFonts w:ascii="Times New Roman" w:hAnsi="Times New Roman" w:eastAsia="宋体" w:cs="Times New Roman"/>
          <w:kern w:val="2"/>
          <w:sz w:val="21"/>
          <w:szCs w:val="20"/>
          <w:lang w:val="en-US" w:eastAsia="zh-CN" w:bidi="ar-SA"/>
        </w:rPr>
        <w:pict>
          <v:shape id="_x0000_s1033" o:spid="_x0000_s1025" type="#_x0000_t176" style="position:absolute;left:0;margin-left:129.75pt;margin-top:13.65pt;height:53.25pt;width:129.75pt;rotation:0f;z-index:251658240;" o:ole="f" fillcolor="#FFFFFF" filled="t" o:preferrelative="t" stroked="t" coordorigin="0,0" coordsize="21600,21600" adj="2700">
            <v:stroke weight="2.25pt" color="#000000" color2="#FFFFFF" miterlimit="2"/>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提出对科技特派员的申请</w:t>
                  </w:r>
                </w:p>
              </w:txbxContent>
            </v:textbox>
          </v:shape>
        </w:pict>
      </w:r>
    </w:p>
    <w:p/>
    <w:p>
      <w:r>
        <w:rPr>
          <w:rFonts w:ascii="Times New Roman" w:hAnsi="Times New Roman" w:eastAsia="宋体" w:cs="Times New Roman"/>
          <w:kern w:val="2"/>
          <w:sz w:val="21"/>
          <w:szCs w:val="20"/>
          <w:lang w:val="en-US" w:eastAsia="zh-CN" w:bidi="ar-SA"/>
        </w:rPr>
        <w:pict>
          <v:shape id="_x0000_s1044" o:spid="_x0000_s1032" type="#_x0000_t32" style="position:absolute;left:0;margin-left:355.5pt;margin-top:13.2pt;height:0.05pt;width:0.0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tabs>
          <w:tab w:val="left" w:pos="5790"/>
        </w:tabs>
      </w:pPr>
      <w:r>
        <w:rPr>
          <w:rFonts w:ascii="Times New Roman" w:hAnsi="Times New Roman" w:eastAsia="宋体" w:cs="Times New Roman"/>
          <w:kern w:val="2"/>
          <w:sz w:val="21"/>
          <w:szCs w:val="20"/>
          <w:lang w:val="en-US" w:eastAsia="zh-CN" w:bidi="ar-SA"/>
        </w:rPr>
        <w:pict>
          <v:shape id="_x0000_s1042" o:spid="_x0000_s1030" type="#_x0000_t32" style="position:absolute;left:0;margin-left:292.5pt;margin-top:100.35pt;height:0.05pt;width:63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41" o:spid="_x0000_s1029" type="#_x0000_t32" style="position:absolute;left:0;margin-left:292.5pt;margin-top:100.35pt;height:0.05pt;width:0.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35" o:spid="_x0000_s1026" type="#_x0000_t4" style="position:absolute;left:0;margin-left:106.5pt;margin-top:54.6pt;height:92.25pt;width:186pt;rotation:0f;z-index:251659264;" o:ole="f" fillcolor="#FFFFFF" filled="t" o:preferrelative="t" stroked="t" coordorigin="0,0"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400" w:lineRule="exact"/>
                    <w:ind w:left="0" w:leftChars="0" w:right="0" w:firstLine="0" w:firstLineChars="0"/>
                    <w:jc w:val="both"/>
                    <w:textAlignment w:val="auto"/>
                    <w:outlineLvl w:val="9"/>
                    <w:rPr>
                      <w:rFonts w:hint="eastAsia" w:eastAsia="宋体"/>
                      <w:lang w:eastAsia="zh-CN"/>
                    </w:rPr>
                  </w:pPr>
                  <w:r>
                    <w:rPr>
                      <w:rFonts w:hint="eastAsia"/>
                      <w:lang w:eastAsia="zh-CN"/>
                    </w:rPr>
                    <w:t>组织与单位对接</w:t>
                  </w:r>
                </w:p>
              </w:txbxContent>
            </v:textbox>
          </v:shape>
        </w:pict>
      </w:r>
      <w:r>
        <w:rPr>
          <w:rFonts w:ascii="Times New Roman" w:hAnsi="Times New Roman" w:eastAsia="宋体" w:cs="Times New Roman"/>
          <w:kern w:val="2"/>
          <w:sz w:val="21"/>
          <w:szCs w:val="20"/>
          <w:lang w:val="en-US" w:eastAsia="zh-CN" w:bidi="ar-SA"/>
        </w:rPr>
        <w:pict>
          <v:shape id="_x0000_s1036" o:spid="_x0000_s1027" type="#_x0000_t32" style="position:absolute;left:0;margin-left:198.75pt;margin-top:20.1pt;height:34.5pt;width:0.7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tab/>
      </w:r>
    </w:p>
    <w:p>
      <w:pPr>
        <w:tabs>
          <w:tab w:val="left" w:pos="5790"/>
        </w:tabs>
      </w:pPr>
    </w:p>
    <w:p>
      <w:pPr>
        <w:tabs>
          <w:tab w:val="left" w:pos="5790"/>
        </w:tabs>
        <w:ind w:firstLine="5670" w:firstLineChars="2700"/>
      </w:pPr>
    </w:p>
    <w:p>
      <w:pPr>
        <w:tabs>
          <w:tab w:val="left" w:pos="5790"/>
        </w:tabs>
      </w:pPr>
      <w:r>
        <w:rPr>
          <w:rFonts w:ascii="Times New Roman" w:hAnsi="Times New Roman" w:eastAsia="宋体" w:cs="Times New Roman"/>
          <w:kern w:val="2"/>
          <w:sz w:val="21"/>
          <w:szCs w:val="20"/>
          <w:lang w:val="en-US" w:eastAsia="zh-CN" w:bidi="ar-SA"/>
        </w:rPr>
        <w:pict>
          <v:rect id="_x0000_s1049" o:spid="_x0000_s1036" style="position:absolute;left:0;margin-left:139.5pt;margin-top:346.8pt;height:51pt;width:120pt;rotation:0f;z-index:251669504;" o:ole="f" fillcolor="#FFFFFF" filled="t" o:preferrelative="t" stroked="t"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b w:val="0"/>
                      <w:i w:val="0"/>
                      <w:color w:val="000000"/>
                      <w:sz w:val="24"/>
                      <w:szCs w:val="24"/>
                      <w:shd w:val="clear" w:color="auto" w:fill="F8F8F8"/>
                      <w:lang w:eastAsia="zh-CN"/>
                    </w:rPr>
                  </w:pPr>
                  <w:r>
                    <w:rPr>
                      <w:rFonts w:hint="eastAsia" w:ascii="宋体" w:hAnsi="宋体" w:eastAsia="宋体" w:cs="宋体"/>
                      <w:b w:val="0"/>
                      <w:i w:val="0"/>
                      <w:color w:val="000000"/>
                      <w:sz w:val="24"/>
                      <w:szCs w:val="24"/>
                      <w:shd w:val="clear" w:color="auto" w:fill="F8F8F8"/>
                      <w:lang w:eastAsia="zh-CN"/>
                    </w:rPr>
                    <w:t>服务协议报派出</w:t>
                  </w:r>
                </w:p>
                <w:p>
                  <w:pPr>
                    <w:widowControl w:val="0"/>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rPr>
                  </w:pPr>
                  <w:r>
                    <w:rPr>
                      <w:rFonts w:hint="eastAsia" w:ascii="宋体" w:hAnsi="宋体" w:eastAsia="宋体" w:cs="宋体"/>
                      <w:b w:val="0"/>
                      <w:i w:val="0"/>
                      <w:color w:val="000000"/>
                      <w:sz w:val="24"/>
                      <w:szCs w:val="24"/>
                      <w:shd w:val="clear" w:color="auto" w:fill="F8F8F8"/>
                      <w:lang w:eastAsia="zh-CN"/>
                    </w:rPr>
                    <w:t>单位审批</w:t>
                  </w:r>
                </w:p>
              </w:txbxContent>
            </v:textbox>
          </v:rect>
        </w:pict>
      </w:r>
      <w:r>
        <w:rPr>
          <w:rFonts w:ascii="Times New Roman" w:hAnsi="Times New Roman" w:eastAsia="宋体" w:cs="Times New Roman"/>
          <w:kern w:val="2"/>
          <w:sz w:val="21"/>
          <w:szCs w:val="20"/>
          <w:lang w:val="en-US" w:eastAsia="zh-CN" w:bidi="ar-SA"/>
        </w:rPr>
        <w:pict>
          <v:shape id="_x0000_s1050" o:spid="_x0000_s1037" type="#_x0000_t32" style="position:absolute;left:0;margin-left:198.75pt;margin-top:312.3pt;height:34.5pt;width:0.7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48" o:spid="_x0000_s1035" type="#_x0000_t4" style="position:absolute;left:0;margin-left:106.5pt;margin-top:220.05pt;height:92.25pt;width:186pt;rotation:0f;z-index:251668480;" o:ole="f" fillcolor="#FFFFFF" filled="t" o:preferrelative="t" stroked="t" coordorigin="0,0"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rPr>
                  </w:pPr>
                  <w:r>
                    <w:rPr>
                      <w:rFonts w:hint="eastAsia" w:ascii="宋体" w:hAnsi="宋体" w:eastAsia="宋体" w:cs="宋体"/>
                      <w:b w:val="0"/>
                      <w:i w:val="0"/>
                      <w:color w:val="000000"/>
                      <w:sz w:val="24"/>
                      <w:szCs w:val="24"/>
                      <w:shd w:val="clear" w:color="auto" w:fill="F8F8F8"/>
                      <w:lang w:eastAsia="zh-CN"/>
                    </w:rPr>
                    <w:t>签订服务协议</w:t>
                  </w:r>
                </w:p>
              </w:txbxContent>
            </v:textbox>
          </v:shape>
        </w:pict>
      </w:r>
      <w:r>
        <w:rPr>
          <w:rFonts w:ascii="Times New Roman" w:hAnsi="Times New Roman" w:eastAsia="宋体" w:cs="Times New Roman"/>
          <w:kern w:val="2"/>
          <w:sz w:val="21"/>
          <w:szCs w:val="20"/>
          <w:lang w:val="en-US" w:eastAsia="zh-CN" w:bidi="ar-SA"/>
        </w:rPr>
        <w:pict>
          <v:shape id="_x0000_s1047" o:spid="_x0000_s1034" type="#_x0000_t32" style="position:absolute;left:0;margin-left:198pt;margin-top:185.55pt;height:34.5pt;width:0.7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rect id="_x0000_s1037" o:spid="_x0000_s1028" style="position:absolute;left:0;margin-left:139.5pt;margin-top:134.55pt;height:51pt;width:120pt;rotation:0f;z-index:251661312;" o:ole="f" fillcolor="#FFFFFF" filled="t" o:preferrelative="t" stroked="t" coordsize="21600,21600">
            <v:stroke weight="2.25pt" color="#000000" color2="#FFFFFF" miterlimit="2"/>
            <v:imagedata gain="65536f" blacklevel="0f" gamma="0"/>
            <o:lock v:ext="edit" position="f" selection="f" grouping="f" rotation="f" cropping="f" text="f" aspectratio="f"/>
            <v:textbox>
              <w:txbxContent>
                <w:p>
                  <w:pPr>
                    <w:widowControl w:val="0"/>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rPr>
                  </w:pPr>
                  <w:r>
                    <w:rPr>
                      <w:rFonts w:hint="eastAsia" w:ascii="宋体" w:hAnsi="宋体" w:eastAsia="宋体" w:cs="宋体"/>
                      <w:b w:val="0"/>
                      <w:i w:val="0"/>
                      <w:color w:val="000000"/>
                      <w:sz w:val="24"/>
                      <w:szCs w:val="24"/>
                      <w:shd w:val="clear" w:color="auto" w:fill="F8F8F8"/>
                      <w:lang w:eastAsia="zh-CN"/>
                    </w:rPr>
                    <w:t>由上一级组织对接</w:t>
                  </w:r>
                </w:p>
              </w:txbxContent>
            </v:textbox>
          </v:rect>
        </w:pict>
      </w:r>
      <w:r>
        <w:rPr>
          <w:rFonts w:ascii="Times New Roman" w:hAnsi="Times New Roman" w:eastAsia="宋体" w:cs="Times New Roman"/>
          <w:kern w:val="2"/>
          <w:sz w:val="21"/>
          <w:szCs w:val="20"/>
          <w:lang w:val="en-US" w:eastAsia="zh-CN" w:bidi="ar-SA"/>
        </w:rPr>
        <w:pict>
          <v:shape id="_x0000_s1046" o:spid="_x0000_s1033" type="#_x0000_t32" style="position:absolute;left:0;margin-left:198.75pt;margin-top:100.05pt;height:34.5pt;width:0.7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hint="eastAsia"/>
        </w:rPr>
        <w:t xml:space="preserve">                                                      </w:t>
      </w:r>
    </w:p>
    <w:p/>
    <w:p/>
    <w:p>
      <w:r>
        <w:rPr>
          <w:rFonts w:ascii="Times New Roman" w:hAnsi="Times New Roman" w:eastAsia="宋体" w:cs="Times New Roman"/>
          <w:kern w:val="2"/>
          <w:sz w:val="21"/>
          <w:szCs w:val="20"/>
          <w:lang w:val="en-US" w:eastAsia="zh-CN" w:bidi="ar-SA"/>
        </w:rPr>
        <w:pict>
          <v:shape id="_x0000_s1043" o:spid="_x0000_s1031" type="#_x0000_t32" style="position:absolute;left:0;flip:y;margin-left:354.75pt;margin-top:6.75pt;height:102.75pt;width:0.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宋体" w:cs="Times New Roman"/>
          <w:kern w:val="2"/>
          <w:sz w:val="21"/>
          <w:szCs w:val="20"/>
          <w:lang w:val="en-US" w:eastAsia="zh-CN" w:bidi="ar-SA"/>
        </w:rPr>
        <w:pict>
          <v:shape id="_x0000_s1052" o:spid="_x0000_s1039" type="#_x0000_t32" style="position:absolute;left:0;flip:y;margin-left:107374092.4pt;margin-top:107373892pt;height:213pt;width:0.0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Pr>
        <w:widowControl w:val="0"/>
        <w:tabs>
          <w:tab w:val="left" w:pos="1035"/>
        </w:tabs>
        <w:wordWrap/>
        <w:adjustRightInd/>
        <w:snapToGrid/>
        <w:spacing w:before="0" w:after="0" w:line="240" w:lineRule="exact"/>
        <w:ind w:left="0" w:leftChars="0" w:right="0" w:firstLine="945" w:firstLineChars="450"/>
        <w:jc w:val="both"/>
        <w:textAlignment w:val="auto"/>
        <w:outlineLvl w:val="9"/>
        <w:rPr>
          <w:rFonts w:hint="eastAsia" w:ascii="宋体" w:hAnsi="宋体" w:eastAsia="宋体" w:cs="宋体"/>
          <w:b w:val="0"/>
          <w:i w:val="0"/>
          <w:color w:val="000000"/>
          <w:sz w:val="22"/>
          <w:szCs w:val="22"/>
          <w:highlight w:val="none"/>
          <w:shd w:val="clear" w:color="auto" w:fill="F8F8F8"/>
          <w:lang w:eastAsia="zh-CN"/>
        </w:rPr>
      </w:pPr>
      <w:r>
        <w:tab/>
      </w:r>
      <w:r>
        <w:rPr>
          <w:rFonts w:hint="eastAsia"/>
          <w:lang w:val="en-US" w:eastAsia="zh-CN"/>
        </w:rPr>
        <w:t xml:space="preserve">                                               </w:t>
      </w:r>
      <w:r>
        <w:rPr>
          <w:rFonts w:hint="eastAsia" w:ascii="宋体" w:hAnsi="宋体" w:eastAsia="宋体" w:cs="宋体"/>
          <w:sz w:val="22"/>
          <w:szCs w:val="22"/>
          <w:lang w:eastAsia="zh-CN"/>
        </w:rPr>
        <w:t>本</w:t>
      </w:r>
      <w:r>
        <w:rPr>
          <w:rFonts w:hint="eastAsia" w:ascii="宋体" w:hAnsi="宋体" w:eastAsia="宋体" w:cs="宋体"/>
          <w:b w:val="0"/>
          <w:i w:val="0"/>
          <w:color w:val="000000"/>
          <w:sz w:val="22"/>
          <w:szCs w:val="22"/>
          <w:highlight w:val="none"/>
          <w:shd w:val="clear" w:color="auto" w:fill="F8F8F8"/>
          <w:lang w:eastAsia="zh-CN"/>
        </w:rPr>
        <w:t>地不能</w:t>
      </w:r>
    </w:p>
    <w:p>
      <w:pPr>
        <w:widowControl w:val="0"/>
        <w:wordWrap/>
        <w:adjustRightInd/>
        <w:snapToGrid/>
        <w:spacing w:before="0" w:after="0" w:line="240" w:lineRule="exact"/>
        <w:ind w:left="0" w:leftChars="0" w:right="0"/>
        <w:jc w:val="both"/>
        <w:textAlignment w:val="auto"/>
        <w:outlineLvl w:val="9"/>
        <w:rPr>
          <w:rFonts w:hint="eastAsia" w:ascii="宋体" w:hAnsi="宋体" w:eastAsia="宋体" w:cs="宋体"/>
          <w:b w:val="0"/>
          <w:i w:val="0"/>
          <w:color w:val="000000"/>
          <w:sz w:val="22"/>
          <w:szCs w:val="22"/>
          <w:highlight w:val="none"/>
          <w:shd w:val="clear" w:color="auto" w:fill="F8F8F8"/>
          <w:lang w:eastAsia="zh-CN"/>
        </w:rPr>
      </w:pPr>
      <w:r>
        <w:rPr>
          <w:rFonts w:hint="eastAsia" w:ascii="宋体" w:hAnsi="宋体" w:eastAsia="宋体" w:cs="宋体"/>
          <w:b w:val="0"/>
          <w:i w:val="0"/>
          <w:color w:val="000000"/>
          <w:sz w:val="22"/>
          <w:szCs w:val="22"/>
          <w:highlight w:val="none"/>
          <w:shd w:val="clear" w:color="auto" w:fill="F8F8F8"/>
          <w:lang w:val="en-US" w:eastAsia="zh-CN"/>
        </w:rPr>
        <w:t xml:space="preserve">                                                  </w:t>
      </w:r>
      <w:r>
        <w:rPr>
          <w:rFonts w:hint="eastAsia" w:ascii="宋体" w:hAnsi="宋体" w:cs="宋体"/>
          <w:b w:val="0"/>
          <w:i w:val="0"/>
          <w:color w:val="000000"/>
          <w:sz w:val="22"/>
          <w:szCs w:val="22"/>
          <w:highlight w:val="none"/>
          <w:shd w:val="clear" w:color="auto" w:fill="F8F8F8"/>
          <w:lang w:val="en-US" w:eastAsia="zh-CN"/>
        </w:rPr>
        <w:t xml:space="preserve">    </w:t>
      </w:r>
      <w:r>
        <w:rPr>
          <w:rFonts w:hint="eastAsia" w:ascii="宋体" w:hAnsi="宋体" w:eastAsia="宋体" w:cs="宋体"/>
          <w:b w:val="0"/>
          <w:i w:val="0"/>
          <w:color w:val="000000"/>
          <w:sz w:val="22"/>
          <w:szCs w:val="22"/>
          <w:highlight w:val="none"/>
          <w:shd w:val="clear" w:color="auto" w:fill="F8F8F8"/>
          <w:lang w:eastAsia="zh-CN"/>
        </w:rPr>
        <w:t>对接的向</w:t>
      </w:r>
    </w:p>
    <w:p>
      <w:pPr>
        <w:widowControl w:val="0"/>
        <w:wordWrap/>
        <w:adjustRightInd/>
        <w:snapToGrid/>
        <w:spacing w:before="0" w:after="0" w:line="240" w:lineRule="exact"/>
        <w:ind w:left="0" w:leftChars="0" w:right="0"/>
        <w:jc w:val="both"/>
        <w:textAlignment w:val="auto"/>
        <w:outlineLvl w:val="9"/>
        <w:rPr>
          <w:rFonts w:hint="eastAsia" w:ascii="宋体" w:hAnsi="宋体" w:eastAsia="宋体" w:cs="宋体"/>
          <w:b w:val="0"/>
          <w:i w:val="0"/>
          <w:color w:val="000000"/>
          <w:sz w:val="22"/>
          <w:szCs w:val="22"/>
          <w:highlight w:val="none"/>
          <w:shd w:val="clear" w:color="auto" w:fill="F8F8F8"/>
          <w:lang w:eastAsia="zh-CN"/>
        </w:rPr>
      </w:pPr>
      <w:r>
        <w:rPr>
          <w:rFonts w:hint="eastAsia" w:ascii="宋体" w:hAnsi="宋体" w:eastAsia="宋体" w:cs="宋体"/>
          <w:b w:val="0"/>
          <w:i w:val="0"/>
          <w:color w:val="000000"/>
          <w:sz w:val="22"/>
          <w:szCs w:val="22"/>
          <w:highlight w:val="none"/>
          <w:shd w:val="clear" w:color="auto" w:fill="F8F8F8"/>
          <w:lang w:val="en-US" w:eastAsia="zh-CN"/>
        </w:rPr>
        <w:t xml:space="preserve">                                                   </w:t>
      </w:r>
      <w:r>
        <w:rPr>
          <w:rFonts w:hint="eastAsia" w:ascii="宋体" w:hAnsi="宋体" w:cs="宋体"/>
          <w:b w:val="0"/>
          <w:i w:val="0"/>
          <w:color w:val="000000"/>
          <w:sz w:val="22"/>
          <w:szCs w:val="22"/>
          <w:highlight w:val="none"/>
          <w:shd w:val="clear" w:color="auto" w:fill="F8F8F8"/>
          <w:lang w:val="en-US" w:eastAsia="zh-CN"/>
        </w:rPr>
        <w:t xml:space="preserve">   </w:t>
      </w:r>
      <w:r>
        <w:rPr>
          <w:rFonts w:hint="eastAsia" w:ascii="宋体" w:hAnsi="宋体" w:eastAsia="宋体" w:cs="宋体"/>
          <w:b w:val="0"/>
          <w:i w:val="0"/>
          <w:color w:val="000000"/>
          <w:sz w:val="22"/>
          <w:szCs w:val="22"/>
          <w:highlight w:val="none"/>
          <w:shd w:val="clear" w:color="auto" w:fill="F8F8F8"/>
          <w:lang w:eastAsia="zh-CN"/>
        </w:rPr>
        <w:t>上一级科</w:t>
      </w:r>
    </w:p>
    <w:p>
      <w:pPr>
        <w:widowControl w:val="0"/>
        <w:wordWrap/>
        <w:adjustRightInd/>
        <w:snapToGrid/>
        <w:spacing w:before="0" w:after="0" w:line="240" w:lineRule="exact"/>
        <w:ind w:left="0" w:leftChars="0" w:right="0"/>
        <w:jc w:val="both"/>
        <w:textAlignment w:val="auto"/>
        <w:outlineLvl w:val="9"/>
        <w:rPr>
          <w:rFonts w:hint="eastAsia" w:ascii="宋体" w:hAnsi="宋体" w:eastAsia="宋体" w:cs="宋体"/>
          <w:b w:val="0"/>
          <w:i w:val="0"/>
          <w:color w:val="000000"/>
          <w:sz w:val="22"/>
          <w:szCs w:val="22"/>
          <w:highlight w:val="none"/>
          <w:shd w:val="clear" w:color="auto" w:fill="F8F8F8"/>
          <w:lang w:eastAsia="zh-CN"/>
        </w:rPr>
      </w:pPr>
      <w:r>
        <w:rPr>
          <w:rFonts w:hint="eastAsia" w:ascii="宋体" w:hAnsi="宋体" w:eastAsia="宋体" w:cs="宋体"/>
          <w:b w:val="0"/>
          <w:i w:val="0"/>
          <w:color w:val="000000"/>
          <w:sz w:val="22"/>
          <w:szCs w:val="22"/>
          <w:highlight w:val="none"/>
          <w:shd w:val="clear" w:color="auto" w:fill="F8F8F8"/>
          <w:lang w:val="en-US" w:eastAsia="zh-CN"/>
        </w:rPr>
        <w:t xml:space="preserve">                                                  </w:t>
      </w:r>
      <w:r>
        <w:rPr>
          <w:rFonts w:hint="eastAsia" w:ascii="宋体" w:hAnsi="宋体" w:cs="宋体"/>
          <w:b w:val="0"/>
          <w:i w:val="0"/>
          <w:color w:val="000000"/>
          <w:sz w:val="22"/>
          <w:szCs w:val="22"/>
          <w:highlight w:val="none"/>
          <w:shd w:val="clear" w:color="auto" w:fill="F8F8F8"/>
          <w:lang w:val="en-US" w:eastAsia="zh-CN"/>
        </w:rPr>
        <w:t xml:space="preserve">    </w:t>
      </w:r>
      <w:r>
        <w:rPr>
          <w:rFonts w:hint="eastAsia" w:ascii="宋体" w:hAnsi="宋体" w:eastAsia="宋体" w:cs="宋体"/>
          <w:b w:val="0"/>
          <w:i w:val="0"/>
          <w:color w:val="000000"/>
          <w:sz w:val="22"/>
          <w:szCs w:val="22"/>
          <w:highlight w:val="none"/>
          <w:shd w:val="clear" w:color="auto" w:fill="F8F8F8"/>
          <w:lang w:eastAsia="zh-CN"/>
        </w:rPr>
        <w:t>技特派员</w:t>
      </w:r>
    </w:p>
    <w:p>
      <w:pPr>
        <w:widowControl w:val="0"/>
        <w:wordWrap/>
        <w:adjustRightInd/>
        <w:snapToGrid/>
        <w:spacing w:before="0" w:after="0" w:line="240" w:lineRule="exact"/>
        <w:ind w:left="0" w:leftChars="0" w:right="0"/>
        <w:jc w:val="both"/>
        <w:textAlignment w:val="auto"/>
        <w:outlineLvl w:val="9"/>
        <w:rPr>
          <w:rFonts w:hint="eastAsia" w:ascii="宋体" w:hAnsi="宋体" w:eastAsia="宋体" w:cs="宋体"/>
          <w:b w:val="0"/>
          <w:i w:val="0"/>
          <w:color w:val="000000"/>
          <w:sz w:val="22"/>
          <w:szCs w:val="22"/>
          <w:highlight w:val="none"/>
          <w:shd w:val="clear" w:color="auto" w:fill="F8F8F8"/>
          <w:lang w:eastAsia="zh-CN"/>
        </w:rPr>
      </w:pPr>
      <w:r>
        <w:rPr>
          <w:rFonts w:hint="eastAsia" w:ascii="宋体" w:hAnsi="宋体" w:eastAsia="宋体" w:cs="宋体"/>
          <w:b w:val="0"/>
          <w:i w:val="0"/>
          <w:color w:val="000000"/>
          <w:sz w:val="22"/>
          <w:szCs w:val="22"/>
          <w:highlight w:val="none"/>
          <w:shd w:val="clear" w:color="auto" w:fill="F8F8F8"/>
          <w:lang w:val="en-US" w:eastAsia="zh-CN"/>
        </w:rPr>
        <w:t xml:space="preserve">                                                  </w:t>
      </w:r>
      <w:r>
        <w:rPr>
          <w:rFonts w:hint="eastAsia" w:ascii="宋体" w:hAnsi="宋体" w:cs="宋体"/>
          <w:b w:val="0"/>
          <w:i w:val="0"/>
          <w:color w:val="000000"/>
          <w:sz w:val="22"/>
          <w:szCs w:val="22"/>
          <w:highlight w:val="none"/>
          <w:shd w:val="clear" w:color="auto" w:fill="F8F8F8"/>
          <w:lang w:val="en-US" w:eastAsia="zh-CN"/>
        </w:rPr>
        <w:t xml:space="preserve">    </w:t>
      </w:r>
      <w:r>
        <w:rPr>
          <w:rFonts w:hint="eastAsia" w:ascii="宋体" w:hAnsi="宋体" w:eastAsia="宋体" w:cs="宋体"/>
          <w:b w:val="0"/>
          <w:i w:val="0"/>
          <w:color w:val="000000"/>
          <w:sz w:val="22"/>
          <w:szCs w:val="22"/>
          <w:highlight w:val="none"/>
          <w:shd w:val="clear" w:color="auto" w:fill="F8F8F8"/>
          <w:lang w:eastAsia="zh-CN"/>
        </w:rPr>
        <w:t>工作协调</w:t>
      </w:r>
    </w:p>
    <w:p>
      <w:pPr>
        <w:widowControl w:val="0"/>
        <w:wordWrap/>
        <w:adjustRightInd/>
        <w:snapToGrid/>
        <w:spacing w:before="0" w:after="0" w:line="240" w:lineRule="exact"/>
        <w:ind w:left="0" w:leftChars="0" w:right="0"/>
        <w:jc w:val="both"/>
        <w:textAlignment w:val="auto"/>
        <w:outlineLvl w:val="9"/>
        <w:rPr>
          <w:rFonts w:hint="eastAsia" w:ascii="宋体" w:hAnsi="宋体" w:eastAsia="宋体" w:cs="宋体"/>
          <w:b w:val="0"/>
          <w:i w:val="0"/>
          <w:color w:val="000000"/>
          <w:sz w:val="22"/>
          <w:szCs w:val="22"/>
          <w:highlight w:val="none"/>
          <w:shd w:val="clear" w:color="auto" w:fill="F8F8F8"/>
          <w:lang w:eastAsia="zh-CN"/>
        </w:rPr>
      </w:pPr>
      <w:r>
        <w:rPr>
          <w:rFonts w:hint="eastAsia" w:ascii="宋体" w:hAnsi="宋体" w:eastAsia="宋体" w:cs="宋体"/>
          <w:b w:val="0"/>
          <w:i w:val="0"/>
          <w:color w:val="000000"/>
          <w:sz w:val="22"/>
          <w:szCs w:val="22"/>
          <w:highlight w:val="none"/>
          <w:shd w:val="clear" w:color="auto" w:fill="F8F8F8"/>
          <w:lang w:val="en-US" w:eastAsia="zh-CN"/>
        </w:rPr>
        <w:t xml:space="preserve">                                                  </w:t>
      </w:r>
      <w:r>
        <w:rPr>
          <w:rFonts w:hint="eastAsia" w:ascii="宋体" w:hAnsi="宋体" w:cs="宋体"/>
          <w:b w:val="0"/>
          <w:i w:val="0"/>
          <w:color w:val="000000"/>
          <w:sz w:val="22"/>
          <w:szCs w:val="22"/>
          <w:highlight w:val="none"/>
          <w:shd w:val="clear" w:color="auto" w:fill="F8F8F8"/>
          <w:lang w:val="en-US" w:eastAsia="zh-CN"/>
        </w:rPr>
        <w:t xml:space="preserve">    </w:t>
      </w:r>
      <w:r>
        <w:rPr>
          <w:rFonts w:hint="eastAsia" w:ascii="宋体" w:hAnsi="宋体" w:eastAsia="宋体" w:cs="宋体"/>
          <w:b w:val="0"/>
          <w:i w:val="0"/>
          <w:color w:val="000000"/>
          <w:sz w:val="22"/>
          <w:szCs w:val="22"/>
          <w:highlight w:val="none"/>
          <w:shd w:val="clear" w:color="auto" w:fill="F8F8F8"/>
          <w:lang w:eastAsia="zh-CN"/>
        </w:rPr>
        <w:t>小组办公</w:t>
      </w:r>
    </w:p>
    <w:p>
      <w:pPr>
        <w:widowControl w:val="0"/>
        <w:wordWrap/>
        <w:adjustRightInd/>
        <w:snapToGrid/>
        <w:spacing w:before="0" w:after="0" w:line="240" w:lineRule="exact"/>
        <w:ind w:left="0" w:leftChars="0" w:right="0"/>
        <w:jc w:val="both"/>
        <w:textAlignment w:val="auto"/>
        <w:outlineLvl w:val="9"/>
        <w:rPr>
          <w:rFonts w:hint="eastAsia" w:ascii="宋体" w:hAnsi="宋体" w:eastAsia="宋体" w:cs="宋体"/>
          <w:sz w:val="22"/>
          <w:szCs w:val="22"/>
        </w:rPr>
      </w:pPr>
      <w:r>
        <w:rPr>
          <w:rFonts w:hint="eastAsia" w:ascii="宋体" w:hAnsi="宋体" w:eastAsia="宋体" w:cs="宋体"/>
          <w:b w:val="0"/>
          <w:i w:val="0"/>
          <w:color w:val="000000"/>
          <w:sz w:val="22"/>
          <w:szCs w:val="22"/>
          <w:highlight w:val="none"/>
          <w:shd w:val="clear" w:color="auto" w:fill="F8F8F8"/>
          <w:lang w:val="en-US" w:eastAsia="zh-CN"/>
        </w:rPr>
        <w:t xml:space="preserve">                                                 </w:t>
      </w:r>
      <w:r>
        <w:rPr>
          <w:rFonts w:hint="eastAsia" w:ascii="宋体" w:hAnsi="宋体" w:cs="宋体"/>
          <w:b w:val="0"/>
          <w:i w:val="0"/>
          <w:color w:val="000000"/>
          <w:sz w:val="22"/>
          <w:szCs w:val="22"/>
          <w:highlight w:val="none"/>
          <w:shd w:val="clear" w:color="auto" w:fill="F8F8F8"/>
          <w:lang w:val="en-US" w:eastAsia="zh-CN"/>
        </w:rPr>
        <w:t xml:space="preserve">   </w:t>
      </w:r>
      <w:r>
        <w:rPr>
          <w:rFonts w:hint="eastAsia" w:ascii="宋体" w:hAnsi="宋体" w:eastAsia="宋体" w:cs="宋体"/>
          <w:b w:val="0"/>
          <w:i w:val="0"/>
          <w:color w:val="000000"/>
          <w:sz w:val="22"/>
          <w:szCs w:val="22"/>
          <w:highlight w:val="none"/>
          <w:shd w:val="clear" w:color="auto" w:fill="F8F8F8"/>
          <w:lang w:eastAsia="zh-CN"/>
        </w:rPr>
        <w:t>室提出申请</w:t>
      </w:r>
    </w:p>
    <w:p>
      <w:r>
        <w:rPr>
          <w:rFonts w:ascii="Times New Roman" w:hAnsi="Times New Roman" w:eastAsia="宋体" w:cs="Times New Roman"/>
          <w:kern w:val="2"/>
          <w:sz w:val="21"/>
          <w:szCs w:val="20"/>
          <w:lang w:val="en-US" w:eastAsia="zh-CN" w:bidi="ar-SA"/>
        </w:rPr>
        <w:pict>
          <v:shape id="_x0000_s1053" o:spid="_x0000_s1040" type="#_x0000_t32" style="position:absolute;left:0;flip:y;margin-left:262.15pt;margin-top:5.55pt;height:6pt;width:6pt;rotation:8388608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hint="eastAsia" w:ascii="宋体" w:hAnsi="宋体" w:eastAsia="宋体" w:cs="宋体"/>
          <w:kern w:val="2"/>
          <w:sz w:val="22"/>
          <w:szCs w:val="22"/>
          <w:lang w:val="en-US" w:eastAsia="zh-CN" w:bidi="ar-SA"/>
        </w:rPr>
        <w:pict>
          <v:shape id="_x0000_s1045" o:spid="_x0000_s1042" type="#_x0000_t32" style="position:absolute;left:0;flip:x;margin-left:260.25pt;margin-top:9.15pt;height:0.05pt;width:96pt;rotation:0f;z-index:251675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r>
        <w:rPr>
          <w:rFonts w:ascii="Times New Roman" w:hAnsi="Times New Roman" w:eastAsia="宋体" w:cs="Times New Roman"/>
          <w:kern w:val="2"/>
          <w:sz w:val="21"/>
          <w:szCs w:val="20"/>
          <w:lang w:val="en-US" w:eastAsia="zh-CN" w:bidi="ar-SA"/>
        </w:rPr>
        <w:pict>
          <v:shape id="_x0000_s1051" o:spid="_x0000_s1038" type="#_x0000_t32" style="position:absolute;left:0;flip:y;margin-left:256.6pt;margin-top:14pt;height:6pt;width:6pt;rotation:13565952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p/>
    <w:p>
      <w:r>
        <w:rPr>
          <w:rFonts w:hint="eastAsia"/>
        </w:rPr>
        <w:t xml:space="preserve">      </w:t>
      </w:r>
    </w:p>
    <w:p>
      <w:pPr>
        <w:ind w:firstLine="3465" w:firstLineChars="1650"/>
        <w:rPr>
          <w:rFonts w:hint="eastAsia"/>
          <w:lang w:val="en-US" w:eastAsia="zh-CN"/>
        </w:rPr>
      </w:pPr>
      <w:r>
        <w:rPr>
          <w:rFonts w:ascii="Times New Roman" w:hAnsi="Times New Roman" w:eastAsia="宋体" w:cs="Times New Roman"/>
          <w:kern w:val="2"/>
          <w:sz w:val="21"/>
          <w:szCs w:val="20"/>
          <w:lang w:val="en-US" w:eastAsia="zh-CN" w:bidi="ar-SA"/>
        </w:rPr>
        <w:pict>
          <v:shape id="_x0000_s1054" o:spid="_x0000_s1041" type="#_x0000_t32" style="position:absolute;left:0;margin-left:199.5pt;margin-top:39pt;height:34.5pt;width:0.75pt;rotation:0f;z-index:251674624;" o:ole="f" fillcolor="#FFFFFF" filled="t" o:preferrelative="t" stroked="f" coordorigin="0,0" coordsize="21600,21600">
            <v:imagedata gain="65536f" blacklevel="0f" gamma="0"/>
            <o:lock v:ext="edit" position="f" selection="f" grouping="f" rotation="f" cropping="f" text="f" aspectratio="f"/>
          </v:shape>
        </w:pict>
      </w:r>
    </w:p>
    <w:p>
      <w:pPr>
        <w:ind w:firstLine="3465" w:firstLineChars="1650"/>
        <w:rPr>
          <w:rFonts w:hint="eastAsia"/>
          <w:lang w:val="en-US"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10" w:usb3="00000000" w:csb0="00040000" w:csb1="00000000"/>
  </w:font>
  <w:font w:name="Cambria Math">
    <w:panose1 w:val="02040503050406030204"/>
    <w:charset w:val="01"/>
    <w:family w:val="auto"/>
    <w:pitch w:val="default"/>
    <w:sig w:usb0="E00002FF" w:usb1="420024FF" w:usb2="00000000" w:usb3="00000000" w:csb0="2000019F" w:csb1="00000000"/>
  </w:font>
  <w:font w:name="方正大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Arial Narrow">
    <w:altName w:val="Arial"/>
    <w:panose1 w:val="020B0606020202030204"/>
    <w:charset w:val="00"/>
    <w:family w:val="auto"/>
    <w:pitch w:val="default"/>
    <w:sig w:usb0="00000287" w:usb1="00000800" w:usb2="00000000" w:usb3="00000000" w:csb0="0000009F" w:csb1="00000000"/>
  </w:font>
  <w:font w:name="方正楷体_GBK">
    <w:altName w:val="宋体"/>
    <w:panose1 w:val="03000509000000000000"/>
    <w:charset w:val="86"/>
    <w:family w:val="auto"/>
    <w:pitch w:val="default"/>
    <w:sig w:usb0="00000001" w:usb1="080E0000" w:usb2="00000010" w:usb3="00000000" w:csb0="00040000" w:csb1="00000000"/>
  </w:font>
  <w:font w:name="方正仿宋_GBK">
    <w:altName w:val="宋体"/>
    <w:panose1 w:val="03000509000000000000"/>
    <w:charset w:val="86"/>
    <w:family w:val="auto"/>
    <w:pitch w:val="default"/>
    <w:sig w:usb0="00000001" w:usb1="080E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瀹嬩綋">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lvl>
  </w:abstractNum>
  <w:abstractNum w:abstractNumId="11">
    <w:nsid w:val="0000000B"/>
    <w:multiLevelType w:val="singleLevel"/>
    <w:tmpl w:val="0000000B"/>
    <w:lvl w:ilvl="0" w:tentative="1">
      <w:start w:val="4"/>
      <w:numFmt w:val="chineseCounting"/>
      <w:suff w:val="nothing"/>
      <w:lvlText w:val="%1、"/>
      <w:lvlJc w:val="left"/>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Times New Roman" w:hAnsi="Times New Roman" w:eastAsia="宋体" w:cs="Times New Roman"/>
      <w:sz w:val="18"/>
      <w:szCs w:val="18"/>
    </w:rPr>
  </w:style>
  <w:style w:type="character" w:customStyle="1" w:styleId="3">
    <w:name w:val="页脚 Char"/>
    <w:basedOn w:val="4"/>
    <w:link w:val="2"/>
    <w:semiHidden/>
    <w:rPr>
      <w:rFonts w:ascii="Times New Roman" w:hAnsi="Times New Roman" w:eastAsia="宋体" w:cs="Times New Roman"/>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6">
    <w:name w:val="页眉 Char"/>
    <w:basedOn w:val="4"/>
    <w:link w:val="5"/>
    <w:semiHidden/>
    <w:rPr>
      <w:rFonts w:ascii="Times New Roman" w:hAnsi="Times New Roman" w:eastAsia="宋体" w:cs="Times New Roman"/>
      <w:sz w:val="18"/>
      <w:szCs w:val="18"/>
    </w:rPr>
  </w:style>
  <w:style w:type="paragraph" w:customStyle="1" w:styleId="7">
    <w:name w:val="Char1"/>
    <w:basedOn w:val="1"/>
    <w:pPr>
      <w:widowControl/>
      <w:spacing w:after="160" w:line="240" w:lineRule="exact"/>
      <w:jc w:val="left"/>
    </w:pPr>
    <w:rPr>
      <w:rFonts w:ascii="Verdana" w:hAnsi="Verdana" w:eastAsia="仿宋_GB2312" w:cs="Verdana"/>
      <w:kern w:val="0"/>
      <w:sz w:val="24"/>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154</Characters>
  <Lines>1</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2016-01-29T01:09:00Z</dcterms:created>
  <dc:creator>Administrator</dc:creator>
  <dcterms:modified xsi:type="dcterms:W3CDTF">2016-06-17T10:25:40Z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