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行政职权基本信息表</w:t>
      </w:r>
    </w:p>
    <w:p>
      <w:pPr>
        <w:spacing w:line="480" w:lineRule="exact"/>
        <w:jc w:val="center"/>
        <w:rPr>
          <w:rFonts w:hint="eastAsia"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w:t>
      </w:r>
      <w:r>
        <w:rPr>
          <w:rFonts w:hint="eastAsia" w:ascii="方正小标宋简体" w:hAnsi="仿宋_GB2312" w:eastAsia="方正小标宋简体" w:cs="仿宋_GB2312"/>
          <w:sz w:val="36"/>
          <w:szCs w:val="36"/>
          <w:lang w:eastAsia="zh-CN"/>
        </w:rPr>
        <w:t>其他类</w:t>
      </w:r>
      <w:r>
        <w:rPr>
          <w:rFonts w:hint="eastAsia" w:ascii="方正小标宋简体" w:hAnsi="仿宋_GB2312" w:eastAsia="方正小标宋简体" w:cs="仿宋_GB2312"/>
          <w:sz w:val="36"/>
          <w:szCs w:val="36"/>
        </w:rPr>
        <w:t>）</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黄石市西塞山区科学技术局</w:t>
      </w:r>
    </w:p>
    <w:tbl>
      <w:tblPr>
        <w:tblW w:w="8522" w:type="dxa"/>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宋体" w:eastAsia="仿宋_GB2312" w:cs="宋体"/>
                <w:kern w:val="0"/>
                <w:sz w:val="24"/>
              </w:rPr>
            </w:pPr>
            <w:r>
              <w:rPr>
                <w:rFonts w:hint="eastAsia" w:ascii="仿宋" w:hAnsi="仿宋" w:eastAsia="仿宋"/>
                <w:sz w:val="24"/>
                <w:szCs w:val="24"/>
                <w:lang w:val="en-US" w:eastAsia="zh-CN"/>
              </w:rPr>
              <w:t>58545777-7QT</w:t>
            </w:r>
            <w:r>
              <w:rPr>
                <w:rFonts w:hint="eastAsia" w:ascii="仿宋" w:hAnsi="仿宋" w:eastAsia="仿宋"/>
                <w:sz w:val="24"/>
                <w:szCs w:val="24"/>
              </w:rPr>
              <w:t>00600</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lang w:eastAsia="zh-CN"/>
              </w:rPr>
              <w:t>市</w:t>
            </w:r>
            <w:r>
              <w:rPr>
                <w:rFonts w:hint="eastAsia" w:ascii="仿宋" w:hAnsi="仿宋" w:eastAsia="仿宋" w:cs="宋体"/>
                <w:kern w:val="0"/>
                <w:sz w:val="24"/>
                <w:szCs w:val="24"/>
              </w:rPr>
              <w:t>级科技企业孵化器</w:t>
            </w:r>
            <w:r>
              <w:rPr>
                <w:rFonts w:hint="eastAsia" w:ascii="仿宋" w:hAnsi="仿宋" w:eastAsia="仿宋" w:cs="宋体"/>
                <w:kern w:val="0"/>
                <w:sz w:val="24"/>
                <w:szCs w:val="24"/>
                <w:lang w:eastAsia="zh-CN"/>
              </w:rPr>
              <w:t>认定和管理</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宋体" w:hAnsi="宋体" w:cs="宋体"/>
                <w:kern w:val="0"/>
                <w:sz w:val="24"/>
                <w:szCs w:val="24"/>
              </w:rPr>
              <w:t>　</w:t>
            </w:r>
            <w:r>
              <w:rPr>
                <w:rFonts w:hint="eastAsia" w:ascii="仿宋" w:hAnsi="仿宋" w:eastAsia="仿宋" w:cs="仿宋"/>
                <w:kern w:val="0"/>
                <w:sz w:val="24"/>
                <w:szCs w:val="24"/>
                <w:lang w:eastAsia="zh-CN"/>
              </w:rPr>
              <w:t>无</w:t>
            </w:r>
          </w:p>
        </w:tc>
      </w:tr>
      <w:tr>
        <w:trPr>
          <w:trHeight w:val="737" w:hRule="atLeast"/>
          <w:jc w:val="left"/>
        </w:trPr>
        <w:tc>
          <w:tcPr>
            <w:tcW w:w="1657" w:type="dxa"/>
            <w:vAlign w:val="center"/>
          </w:tcPr>
          <w:p>
            <w:pPr>
              <w:widowControl/>
              <w:spacing w:line="300" w:lineRule="exact"/>
              <w:jc w:val="center"/>
              <w:rPr>
                <w:rFonts w:hint="eastAsia" w:ascii="黑体" w:hAnsi="黑体" w:eastAsia="黑体" w:cs="黑体"/>
                <w:kern w:val="0"/>
                <w:sz w:val="24"/>
              </w:rPr>
            </w:pPr>
            <w:r>
              <w:rPr>
                <w:rFonts w:hint="eastAsia" w:ascii="黑体" w:hAnsi="黑体" w:eastAsia="黑体" w:cs="黑体"/>
                <w:kern w:val="0"/>
                <w:sz w:val="24"/>
                <w:szCs w:val="24"/>
              </w:rPr>
              <w:t>职权类型</w:t>
            </w:r>
          </w:p>
        </w:tc>
        <w:tc>
          <w:tcPr>
            <w:tcW w:w="6865" w:type="dxa"/>
            <w:vAlign w:val="center"/>
          </w:tcPr>
          <w:p>
            <w:pPr>
              <w:widowControl/>
              <w:spacing w:line="300" w:lineRule="exact"/>
              <w:jc w:val="left"/>
              <w:rPr>
                <w:rFonts w:hint="eastAsia" w:ascii="仿宋_GB2312" w:hAnsi="仿宋_GB2312" w:eastAsia="仿宋_GB2312" w:cs="仿宋_GB2312"/>
                <w:kern w:val="0"/>
                <w:sz w:val="24"/>
                <w:szCs w:val="24"/>
              </w:rPr>
            </w:pPr>
            <w:r>
              <w:rPr>
                <w:rFonts w:hint="eastAsia" w:ascii="仿宋_GB2312" w:hAnsi="宋体" w:eastAsia="仿宋_GB2312" w:cs="宋体"/>
                <w:kern w:val="0"/>
                <w:sz w:val="24"/>
                <w:szCs w:val="24"/>
              </w:rPr>
              <w:t>□行政备案 □行政服务 □行政征用 □审核转报 □√其他</w:t>
            </w:r>
          </w:p>
        </w:tc>
      </w:tr>
      <w:tr>
        <w:trPr>
          <w:trHeight w:val="737" w:hRule="atLeast"/>
          <w:jc w:val="left"/>
        </w:trPr>
        <w:tc>
          <w:tcPr>
            <w:tcW w:w="1657" w:type="dxa"/>
            <w:vAlign w:val="center"/>
          </w:tcPr>
          <w:p>
            <w:pPr>
              <w:widowControl/>
              <w:spacing w:line="300" w:lineRule="exact"/>
              <w:jc w:val="center"/>
              <w:rPr>
                <w:rFonts w:hint="eastAsia" w:ascii="黑体" w:hAnsi="黑体" w:eastAsia="黑体" w:cs="黑体"/>
                <w:kern w:val="0"/>
                <w:sz w:val="24"/>
              </w:rPr>
            </w:pPr>
            <w:r>
              <w:rPr>
                <w:rFonts w:hint="eastAsia" w:ascii="黑体" w:hAnsi="黑体" w:eastAsia="黑体" w:cs="黑体"/>
                <w:kern w:val="0"/>
                <w:sz w:val="24"/>
                <w:szCs w:val="24"/>
              </w:rPr>
              <w:t>行使主体</w:t>
            </w:r>
          </w:p>
        </w:tc>
        <w:tc>
          <w:tcPr>
            <w:tcW w:w="6865" w:type="dxa"/>
            <w:vAlign w:val="center"/>
          </w:tcPr>
          <w:p>
            <w:pPr>
              <w:widowControl/>
              <w:spacing w:line="300" w:lineRule="exact"/>
              <w:jc w:val="left"/>
              <w:rPr>
                <w:rFonts w:hint="eastAsia" w:ascii="宋体" w:hAnsi="宋体" w:cs="宋体"/>
                <w:kern w:val="0"/>
                <w:sz w:val="24"/>
                <w:szCs w:val="24"/>
              </w:rPr>
            </w:pPr>
            <w:r>
              <w:rPr>
                <w:rFonts w:hint="eastAsia" w:ascii="仿宋_GB2312" w:hAnsi="宋体" w:eastAsia="仿宋_GB2312" w:cs="宋体"/>
                <w:kern w:val="0"/>
                <w:sz w:val="24"/>
                <w:szCs w:val="24"/>
              </w:rPr>
              <w:t>黄石市</w:t>
            </w:r>
            <w:r>
              <w:rPr>
                <w:rFonts w:hint="eastAsia" w:ascii="仿宋_GB2312" w:hAnsi="宋体" w:eastAsia="仿宋_GB2312" w:cs="宋体"/>
                <w:kern w:val="0"/>
                <w:sz w:val="24"/>
                <w:szCs w:val="24"/>
                <w:lang w:eastAsia="zh-CN"/>
              </w:rPr>
              <w:t>西塞山区科学技术局</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【法律】《中华人民共和国中小企业促进法》（2002年6月29日中华人民共和国主席令第69号）</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第三十条  政府有关部门应当在规划、用地、财政等方面提供政策支持，推进建立各类技术服务机构，建立生产力促进中心和科技企业孵化基地，为中小企业提供技术信息、技术咨询和技术转让服务，为中小企业产品研制、技术开发提供服务，促进科技成果转化，实现企业技术、产品升级。</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【法规】《湖北省科学技术进步条例》（1995年9月26日湖北省第八届人民代表大会常务委员会第十六次会议通过 2009年11月25日湖北省第十一届人民代表大会常务委员会第十三次会议修订)</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县级以上人民政府及其有关部门应当培育和发展技术市场，支持知识产权、企业股权、债权交易服务平台建设，鼓励科技企业孵化器、生产力促进中心、创业风险投资机构、技术评估、经纪、咨询等机构的发展，健全科学技术服务体系，推动科学技术成果产业化。</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【规范性文件】《科技企业孵化器认定和管理办法》（国科发高〔2010〕680号）</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第二十四条 省级以下科技行政主管部门可参照本办法制定地方孵化器认定和管理办法。</w:t>
            </w:r>
          </w:p>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【规范性文件】《科技企业孵化器认定和管理暂行办法》（黄科技发创[2014]3号）</w:t>
            </w:r>
          </w:p>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kern w:val="0"/>
                <w:sz w:val="24"/>
                <w:szCs w:val="24"/>
              </w:rPr>
            </w:pPr>
            <w:r>
              <w:rPr>
                <w:rFonts w:hint="eastAsia" w:ascii="仿宋" w:hAnsi="仿宋" w:eastAsia="仿宋" w:cs="仿宋"/>
                <w:sz w:val="24"/>
                <w:szCs w:val="24"/>
              </w:rPr>
              <w:t>第二章第七条 各县区(市)科技管理部门负责本区域孵化器资质审核，并报市科技管理部门备案。</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黑体" w:eastAsia="黑体" w:cs="宋体"/>
                <w:kern w:val="0"/>
                <w:sz w:val="24"/>
                <w:szCs w:val="24"/>
              </w:rPr>
              <w:t>受理范围及条件</w:t>
            </w:r>
          </w:p>
        </w:tc>
        <w:tc>
          <w:tcPr>
            <w:tcW w:w="6865" w:type="dxa"/>
            <w:vAlign w:val="top"/>
          </w:tcPr>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《科技企业孵化器认定和管理暂行办法》（黄科技发创[2014]3号）</w:t>
            </w:r>
          </w:p>
          <w:p>
            <w:pPr>
              <w:widowControl w:val="0"/>
              <w:numPr>
                <w:numId w:val="0"/>
              </w:numPr>
              <w:shd w:val="solid" w:color="FFFFFF" w:fill="auto"/>
              <w:wordWrap/>
              <w:autoSpaceDN w:val="0"/>
              <w:adjustRightInd/>
              <w:snapToGrid/>
              <w:spacing w:before="0" w:after="0" w:line="300" w:lineRule="exact"/>
              <w:ind w:right="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第八条　申报市级孵化器应具备下列条件: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(一)申请人应为在本市行政区域内注册成立，专业方向明确，符合本办法第二条要求、具有独立法人资格的科技创业服务机构;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(二)机构设置合理，管理制度完善，孵化器管理人员不少于3人，其中具有大专以上学历的占70%以上;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(三)可自主支配场地面积在3000平方米以上(专业孵化器，可自主支配场地面积在1000平方米以上)，其中孵化企业使用的场地占70%以上;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(四)具有较为完善的孵化服务功能，可为在孵企业提供商务、融资、信息、咨询、培训、市场、技术开发与交流、国际合作等多方面的服务;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(五)孵化器运营1年以上，可自主支配场地，综合型孵化器的在孵企业达12家以上，专业孵化器的在孵企业应达8家以上;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(六)综合孵化器，累计毕业企业3家以上;专业孵化器，累计毕业企业在1家以上;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(七)每年用于支持在孵企业发展的孵化资金不少于50万元，并与各类投资和担保机构等建立了合作关系，并有投资案例;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(八)专业孵化器自身应具备专业技术领域的公共研发平台，并具备专业化的技术咨询、管理、培训等能力;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(九)在孵企业应有15%以上已申请专利或拥有自主知识产权;　　</w:t>
            </w:r>
          </w:p>
          <w:p>
            <w:pPr>
              <w:widowControl w:val="0"/>
              <w:numPr>
                <w:numId w:val="0"/>
              </w:numPr>
              <w:shd w:val="solid" w:color="FFFFFF" w:fill="auto"/>
              <w:wordWrap/>
              <w:autoSpaceDN w:val="0"/>
              <w:adjustRightInd/>
              <w:snapToGrid/>
              <w:spacing w:before="0" w:after="0" w:line="300" w:lineRule="exact"/>
              <w:ind w:left="0" w:leftChars="0" w:right="0" w:firstLine="480" w:firstLineChars="200"/>
              <w:jc w:val="both"/>
              <w:textAlignment w:val="auto"/>
              <w:outlineLvl w:val="9"/>
              <w:rPr>
                <w:rFonts w:hint="eastAsia" w:ascii="仿宋" w:hAnsi="仿宋" w:eastAsia="仿宋" w:cs="宋体"/>
                <w:kern w:val="0"/>
                <w:sz w:val="24"/>
                <w:szCs w:val="24"/>
              </w:rPr>
            </w:pPr>
            <w:r>
              <w:rPr>
                <w:rFonts w:hint="eastAsia" w:ascii="仿宋" w:hAnsi="仿宋" w:eastAsia="仿宋" w:cs="仿宋"/>
                <w:b w:val="0"/>
                <w:i w:val="0"/>
                <w:color w:val="000000"/>
                <w:sz w:val="24"/>
                <w:szCs w:val="24"/>
                <w:u w:val="none"/>
                <w:shd w:val="clear" w:color="auto" w:fill="FFFFFF"/>
                <w:lang w:eastAsia="zh-CN"/>
              </w:rPr>
              <w:t>(十)建立入孵企业选择和在孵企业毕业与淘汰机制。　　</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黑体" w:eastAsia="黑体" w:cs="宋体"/>
                <w:kern w:val="0"/>
                <w:sz w:val="24"/>
                <w:szCs w:val="24"/>
              </w:rPr>
              <w:t>需提交的材料</w:t>
            </w:r>
          </w:p>
        </w:tc>
        <w:tc>
          <w:tcPr>
            <w:tcW w:w="6865" w:type="dxa"/>
            <w:vAlign w:val="top"/>
          </w:tcPr>
          <w:p>
            <w:pPr>
              <w:widowControl/>
              <w:numPr>
                <w:ilvl w:val="0"/>
                <w:numId w:val="1"/>
              </w:numPr>
              <w:jc w:val="left"/>
              <w:rPr>
                <w:rFonts w:hint="eastAsia" w:ascii="仿宋" w:hAnsi="仿宋" w:eastAsia="仿宋" w:cs="宋体"/>
                <w:kern w:val="0"/>
                <w:sz w:val="24"/>
                <w:szCs w:val="24"/>
              </w:rPr>
            </w:pPr>
            <w:r>
              <w:rPr>
                <w:rFonts w:hint="eastAsia" w:ascii="仿宋" w:hAnsi="仿宋" w:eastAsia="仿宋" w:cs="宋体"/>
                <w:kern w:val="0"/>
                <w:sz w:val="24"/>
                <w:szCs w:val="24"/>
              </w:rPr>
              <w:t>《黄石市科技企业孵化器认定申报书》；</w:t>
            </w:r>
            <w:r>
              <w:rPr>
                <w:rFonts w:hint="eastAsia" w:ascii="仿宋" w:hAnsi="仿宋" w:eastAsia="仿宋" w:cs="宋体"/>
                <w:kern w:val="0"/>
                <w:sz w:val="24"/>
                <w:szCs w:val="24"/>
              </w:rPr>
              <w:br/>
            </w:r>
            <w:r>
              <w:rPr>
                <w:rFonts w:hint="eastAsia" w:ascii="仿宋" w:hAnsi="仿宋" w:eastAsia="仿宋" w:cs="宋体"/>
                <w:kern w:val="0"/>
                <w:sz w:val="24"/>
                <w:szCs w:val="24"/>
              </w:rPr>
              <w:t>2、孵化器营业执照复印件；</w:t>
            </w:r>
          </w:p>
          <w:p>
            <w:pPr>
              <w:widowControl/>
              <w:numPr>
                <w:numId w:val="0"/>
              </w:numPr>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3、孵化器场地的产权证明（或租赁合同）复印件；</w:t>
            </w:r>
          </w:p>
          <w:p>
            <w:pPr>
              <w:widowControl/>
              <w:numPr>
                <w:numId w:val="0"/>
              </w:numPr>
              <w:jc w:val="left"/>
              <w:rPr>
                <w:rFonts w:hint="eastAsia" w:ascii="仿宋" w:hAnsi="仿宋" w:eastAsia="仿宋" w:cs="宋体"/>
                <w:kern w:val="0"/>
                <w:sz w:val="24"/>
                <w:szCs w:val="24"/>
              </w:rPr>
            </w:pPr>
            <w:r>
              <w:rPr>
                <w:rFonts w:hint="eastAsia" w:ascii="仿宋" w:hAnsi="仿宋" w:eastAsia="仿宋" w:cs="宋体"/>
                <w:kern w:val="0"/>
                <w:sz w:val="24"/>
                <w:szCs w:val="24"/>
              </w:rPr>
              <w:t>4、参加过孵化器专业培训的人员名单以及学习资格证书复印件、学历及联系方式）；</w:t>
            </w:r>
          </w:p>
          <w:p>
            <w:pPr>
              <w:widowControl/>
              <w:numPr>
                <w:numId w:val="0"/>
              </w:numPr>
              <w:jc w:val="left"/>
              <w:rPr>
                <w:rFonts w:hint="eastAsia" w:ascii="仿宋" w:hAnsi="仿宋" w:eastAsia="仿宋" w:cs="宋体"/>
                <w:kern w:val="0"/>
                <w:sz w:val="24"/>
                <w:szCs w:val="24"/>
              </w:rPr>
            </w:pPr>
            <w:r>
              <w:rPr>
                <w:rFonts w:hint="eastAsia" w:ascii="仿宋" w:hAnsi="仿宋" w:eastAsia="仿宋" w:cs="宋体"/>
                <w:kern w:val="0"/>
                <w:sz w:val="24"/>
                <w:szCs w:val="24"/>
              </w:rPr>
              <w:t>5、在孵企业、毕业企业名单，以及所有在孵企业的营业执照复印件；</w:t>
            </w:r>
          </w:p>
          <w:p>
            <w:pPr>
              <w:widowControl/>
              <w:numPr>
                <w:numId w:val="0"/>
              </w:numPr>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 xml:space="preserve">6、孵化器创新创业服务功能及绩效的证明材料。  </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黑体" w:eastAsia="黑体" w:cs="宋体"/>
                <w:kern w:val="0"/>
                <w:sz w:val="24"/>
                <w:szCs w:val="24"/>
              </w:rPr>
              <w:t>法定期限</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常年受理，分批组织专家评审</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黑体" w:eastAsia="黑体" w:cs="宋体"/>
                <w:kern w:val="0"/>
                <w:sz w:val="24"/>
                <w:szCs w:val="24"/>
              </w:rPr>
              <w:t>承诺期限</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常年受理，分批组织专家评审</w:t>
            </w:r>
          </w:p>
        </w:tc>
      </w:tr>
      <w:tr>
        <w:trPr>
          <w:trHeight w:val="737" w:hRule="atLeast"/>
          <w:jc w:val="left"/>
        </w:trPr>
        <w:tc>
          <w:tcPr>
            <w:tcW w:w="1657" w:type="dxa"/>
            <w:vAlign w:val="center"/>
          </w:tcPr>
          <w:p>
            <w:pPr>
              <w:widowControl/>
              <w:jc w:val="center"/>
              <w:rPr>
                <w:rFonts w:ascii="黑体" w:hAnsi="宋体" w:eastAsia="黑体" w:cs="宋体"/>
                <w:kern w:val="0"/>
                <w:sz w:val="24"/>
              </w:rPr>
            </w:pPr>
            <w:r>
              <w:rPr>
                <w:rFonts w:hint="eastAsia" w:ascii="黑体" w:hAnsi="黑体" w:eastAsia="黑体" w:cs="宋体"/>
                <w:kern w:val="0"/>
                <w:sz w:val="24"/>
                <w:szCs w:val="24"/>
              </w:rPr>
              <w:t>特别程序及期限</w:t>
            </w:r>
          </w:p>
        </w:tc>
        <w:tc>
          <w:tcPr>
            <w:tcW w:w="6865" w:type="dxa"/>
            <w:vAlign w:val="center"/>
          </w:tcPr>
          <w:p>
            <w:pPr>
              <w:widowControl/>
              <w:jc w:val="both"/>
              <w:rPr>
                <w:rFonts w:hint="eastAsia" w:ascii="仿宋_GB2312" w:hAnsi="仿宋_GB2312" w:eastAsia="仿宋_GB2312" w:cs="仿宋_GB2312"/>
                <w:kern w:val="0"/>
                <w:sz w:val="24"/>
                <w:szCs w:val="24"/>
              </w:rPr>
            </w:pPr>
            <w:r>
              <w:rPr>
                <w:rFonts w:hint="eastAsia" w:ascii="仿宋" w:hAnsi="仿宋" w:eastAsia="仿宋" w:cs="宋体"/>
                <w:kern w:val="0"/>
                <w:sz w:val="24"/>
                <w:szCs w:val="24"/>
              </w:rPr>
              <w:t>无</w:t>
            </w:r>
          </w:p>
        </w:tc>
      </w:tr>
      <w:tr>
        <w:trPr>
          <w:trHeight w:val="737" w:hRule="atLeast"/>
          <w:jc w:val="left"/>
        </w:trPr>
        <w:tc>
          <w:tcPr>
            <w:tcW w:w="1657" w:type="dxa"/>
            <w:vAlign w:val="center"/>
          </w:tcPr>
          <w:p>
            <w:pPr>
              <w:widowControl/>
              <w:jc w:val="center"/>
              <w:rPr>
                <w:rFonts w:hint="eastAsia" w:ascii="黑体" w:hAnsi="宋体" w:eastAsia="黑体" w:cs="宋体"/>
                <w:kern w:val="0"/>
                <w:sz w:val="24"/>
              </w:rPr>
            </w:pPr>
            <w:r>
              <w:rPr>
                <w:rFonts w:hint="eastAsia" w:ascii="黑体" w:hAnsi="黑体" w:eastAsia="黑体" w:cs="宋体"/>
                <w:kern w:val="0"/>
                <w:sz w:val="24"/>
                <w:szCs w:val="24"/>
              </w:rPr>
              <w:t>收费依据及标准</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不收费</w:t>
            </w:r>
          </w:p>
        </w:tc>
      </w:tr>
      <w:tr>
        <w:trPr>
          <w:trHeight w:val="737" w:hRule="atLeast"/>
          <w:jc w:val="left"/>
        </w:trPr>
        <w:tc>
          <w:tcPr>
            <w:tcW w:w="1657" w:type="dxa"/>
            <w:vAlign w:val="center"/>
          </w:tcPr>
          <w:p>
            <w:pPr>
              <w:widowControl/>
              <w:jc w:val="center"/>
              <w:rPr>
                <w:rFonts w:hint="eastAsia" w:ascii="黑体" w:hAnsi="宋体" w:eastAsia="黑体" w:cs="宋体"/>
                <w:kern w:val="0"/>
                <w:sz w:val="24"/>
              </w:rPr>
            </w:pPr>
            <w:r>
              <w:rPr>
                <w:rFonts w:hint="eastAsia" w:ascii="黑体" w:hAnsi="黑体" w:eastAsia="黑体" w:cs="宋体"/>
                <w:kern w:val="0"/>
                <w:sz w:val="24"/>
                <w:szCs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lang w:eastAsia="zh-CN"/>
              </w:rPr>
              <w:t>提出组建申请</w:t>
            </w:r>
            <w:r>
              <w:rPr>
                <w:rFonts w:hint="eastAsia" w:ascii="仿宋" w:hAnsi="仿宋" w:eastAsia="仿宋" w:cs="宋体"/>
                <w:kern w:val="0"/>
                <w:sz w:val="24"/>
                <w:szCs w:val="24"/>
              </w:rPr>
              <w:t>→</w:t>
            </w:r>
            <w:r>
              <w:rPr>
                <w:rFonts w:hint="eastAsia" w:ascii="仿宋" w:hAnsi="仿宋" w:eastAsia="仿宋" w:cs="宋体"/>
                <w:kern w:val="0"/>
                <w:sz w:val="24"/>
                <w:szCs w:val="24"/>
                <w:lang w:eastAsia="zh-CN"/>
              </w:rPr>
              <w:t>县市区科技部门初审</w:t>
            </w:r>
            <w:r>
              <w:rPr>
                <w:rFonts w:hint="eastAsia" w:ascii="仿宋" w:hAnsi="仿宋" w:eastAsia="仿宋" w:cs="宋体"/>
                <w:kern w:val="0"/>
                <w:sz w:val="24"/>
                <w:szCs w:val="24"/>
              </w:rPr>
              <w:t>→</w:t>
            </w:r>
            <w:r>
              <w:rPr>
                <w:rFonts w:hint="eastAsia" w:ascii="仿宋" w:hAnsi="仿宋" w:eastAsia="仿宋" w:cs="宋体"/>
                <w:kern w:val="0"/>
                <w:sz w:val="24"/>
                <w:szCs w:val="24"/>
                <w:lang w:eastAsia="zh-CN"/>
              </w:rPr>
              <w:t>报市科技局备案</w:t>
            </w:r>
          </w:p>
        </w:tc>
      </w:tr>
      <w:tr>
        <w:trPr>
          <w:trHeight w:val="737" w:hRule="atLeast"/>
          <w:jc w:val="left"/>
        </w:trPr>
        <w:tc>
          <w:tcPr>
            <w:tcW w:w="1657" w:type="dxa"/>
            <w:vAlign w:val="center"/>
          </w:tcPr>
          <w:p>
            <w:pPr>
              <w:widowControl/>
              <w:jc w:val="center"/>
              <w:rPr>
                <w:rFonts w:eastAsia="黑体"/>
                <w:kern w:val="0"/>
                <w:sz w:val="24"/>
              </w:rPr>
            </w:pPr>
            <w:r>
              <w:rPr>
                <w:rFonts w:hint="eastAsia" w:ascii="黑体" w:hAnsi="黑体" w:eastAsia="黑体" w:cs="宋体"/>
                <w:kern w:val="0"/>
                <w:sz w:val="24"/>
                <w:szCs w:val="24"/>
              </w:rPr>
              <w:t>责任事项</w:t>
            </w:r>
          </w:p>
        </w:tc>
        <w:tc>
          <w:tcPr>
            <w:tcW w:w="6865" w:type="dxa"/>
            <w:vAlign w:val="top"/>
          </w:tcPr>
          <w:p>
            <w:pPr>
              <w:widowControl/>
              <w:numPr>
                <w:ilvl w:val="0"/>
                <w:numId w:val="2"/>
              </w:numPr>
              <w:jc w:val="left"/>
              <w:rPr>
                <w:rFonts w:hint="eastAsia" w:ascii="仿宋" w:hAnsi="仿宋" w:eastAsia="仿宋" w:cs="宋体"/>
                <w:kern w:val="0"/>
                <w:sz w:val="24"/>
                <w:szCs w:val="24"/>
              </w:rPr>
            </w:pPr>
            <w:r>
              <w:rPr>
                <w:rFonts w:hint="eastAsia" w:ascii="仿宋" w:hAnsi="仿宋" w:eastAsia="仿宋" w:cs="宋体"/>
                <w:kern w:val="0"/>
                <w:sz w:val="24"/>
                <w:szCs w:val="24"/>
              </w:rPr>
              <w:t>审查责任：审查</w:t>
            </w:r>
            <w:r>
              <w:rPr>
                <w:rFonts w:hint="eastAsia" w:ascii="仿宋" w:hAnsi="仿宋" w:eastAsia="仿宋" w:cs="宋体"/>
                <w:kern w:val="0"/>
                <w:sz w:val="24"/>
                <w:szCs w:val="24"/>
                <w:lang w:eastAsia="zh-CN"/>
              </w:rPr>
              <w:t>市</w:t>
            </w:r>
            <w:r>
              <w:rPr>
                <w:rFonts w:hint="eastAsia" w:ascii="仿宋" w:hAnsi="仿宋" w:eastAsia="仿宋" w:cs="宋体"/>
                <w:kern w:val="0"/>
                <w:sz w:val="24"/>
                <w:szCs w:val="24"/>
              </w:rPr>
              <w:t>级科技企业孵化器材料，对符合条件的组织向上级机构</w:t>
            </w:r>
            <w:r>
              <w:rPr>
                <w:rFonts w:hint="eastAsia" w:ascii="仿宋" w:hAnsi="仿宋" w:eastAsia="仿宋" w:cs="宋体"/>
                <w:kern w:val="0"/>
                <w:sz w:val="24"/>
                <w:szCs w:val="24"/>
                <w:lang w:eastAsia="zh-CN"/>
              </w:rPr>
              <w:t>备案</w:t>
            </w:r>
            <w:r>
              <w:rPr>
                <w:rFonts w:hint="eastAsia" w:ascii="仿宋" w:hAnsi="仿宋" w:eastAsia="仿宋" w:cs="宋体"/>
                <w:kern w:val="0"/>
                <w:sz w:val="24"/>
                <w:szCs w:val="24"/>
              </w:rPr>
              <w:t>；</w:t>
            </w:r>
          </w:p>
          <w:p>
            <w:pPr>
              <w:widowControl/>
              <w:numPr>
                <w:numId w:val="0"/>
              </w:numPr>
              <w:jc w:val="left"/>
              <w:rPr>
                <w:rFonts w:hint="eastAsia" w:ascii="仿宋_GB2312" w:hAnsi="仿宋_GB2312" w:eastAsia="仿宋_GB2312" w:cs="仿宋_GB2312"/>
                <w:kern w:val="0"/>
                <w:sz w:val="24"/>
                <w:szCs w:val="24"/>
              </w:rPr>
            </w:pPr>
            <w:r>
              <w:rPr>
                <w:rFonts w:hint="eastAsia" w:ascii="仿宋" w:hAnsi="仿宋" w:eastAsia="仿宋" w:cs="宋体"/>
                <w:kern w:val="0"/>
                <w:sz w:val="24"/>
                <w:szCs w:val="24"/>
              </w:rPr>
              <w:t>2、跟踪管理责任：负责督促上报孵化器年度统计和年度指标复核。</w:t>
            </w:r>
          </w:p>
        </w:tc>
      </w:tr>
      <w:tr>
        <w:trPr>
          <w:trHeight w:val="737" w:hRule="atLeast"/>
          <w:jc w:val="left"/>
        </w:trPr>
        <w:tc>
          <w:tcPr>
            <w:tcW w:w="1657" w:type="dxa"/>
            <w:vAlign w:val="center"/>
          </w:tcPr>
          <w:p>
            <w:pPr>
              <w:widowControl/>
              <w:jc w:val="center"/>
              <w:rPr>
                <w:rFonts w:eastAsia="黑体"/>
                <w:kern w:val="0"/>
                <w:sz w:val="24"/>
              </w:rPr>
            </w:pPr>
            <w:r>
              <w:rPr>
                <w:rFonts w:hint="eastAsia" w:ascii="黑体" w:hAnsi="黑体" w:eastAsia="黑体" w:cs="宋体"/>
                <w:kern w:val="0"/>
                <w:sz w:val="24"/>
                <w:szCs w:val="24"/>
              </w:rPr>
              <w:t>责任事项依据</w:t>
            </w:r>
          </w:p>
        </w:tc>
        <w:tc>
          <w:tcPr>
            <w:tcW w:w="6865" w:type="dxa"/>
            <w:vAlign w:val="top"/>
          </w:tcPr>
          <w:p>
            <w:pPr>
              <w:widowControl/>
              <w:wordWrap/>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《科技企业孵化器认定和管理暂行办法》（黄科技发创[2014]3号）</w:t>
            </w:r>
          </w:p>
          <w:p>
            <w:pPr>
              <w:widowControl w:val="0"/>
              <w:numPr>
                <w:numId w:val="0"/>
              </w:numPr>
              <w:shd w:val="solid" w:color="FFFFFF" w:fill="auto"/>
              <w:wordWrap/>
              <w:autoSpaceDN w:val="0"/>
              <w:adjustRightInd/>
              <w:snapToGrid/>
              <w:spacing w:before="0" w:after="0" w:line="300" w:lineRule="exact"/>
              <w:ind w:left="0" w:leftChars="0" w:right="0"/>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第六条　市科技管理部门负责孵化器资质核准和市级孵化器的认定管理工作。被认定为市级孵化器的单位，产权和原隶属关系不变。　　</w:t>
            </w:r>
          </w:p>
          <w:p>
            <w:pPr>
              <w:widowControl w:val="0"/>
              <w:shd w:val="solid" w:color="FFFFFF" w:fill="auto"/>
              <w:wordWrap/>
              <w:autoSpaceDN w:val="0"/>
              <w:adjustRightInd/>
              <w:snapToGrid/>
              <w:spacing w:before="0" w:after="0" w:line="300" w:lineRule="exact"/>
              <w:ind w:right="0"/>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第七条</w:t>
            </w:r>
            <w:r>
              <w:rPr>
                <w:rFonts w:hint="eastAsia" w:ascii="仿宋" w:hAnsi="仿宋" w:eastAsia="仿宋" w:cs="仿宋"/>
                <w:b w:val="0"/>
                <w:i w:val="0"/>
                <w:color w:val="000000"/>
                <w:sz w:val="24"/>
                <w:szCs w:val="24"/>
                <w:u w:val="none"/>
                <w:shd w:val="clear" w:color="auto" w:fill="FFFFFF"/>
                <w:lang w:val="en-US" w:eastAsia="zh-CN"/>
              </w:rPr>
              <w:t xml:space="preserve">  </w:t>
            </w:r>
            <w:r>
              <w:rPr>
                <w:rFonts w:hint="eastAsia" w:ascii="仿宋" w:hAnsi="仿宋" w:eastAsia="仿宋" w:cs="仿宋"/>
                <w:b w:val="0"/>
                <w:i w:val="0"/>
                <w:color w:val="000000"/>
                <w:sz w:val="24"/>
                <w:szCs w:val="24"/>
                <w:u w:val="none"/>
                <w:shd w:val="clear" w:color="auto" w:fill="FFFFFF"/>
                <w:lang w:eastAsia="zh-CN"/>
              </w:rPr>
              <w:t>符合本办法第二条、第三条要求，在孵企业多数为科技型企业的，可被认定为孵化器。各县区(市)科技管理部门负责本区域孵化器资质审核，并报市科技管理备案。</w:t>
            </w:r>
          </w:p>
          <w:p>
            <w:pPr>
              <w:widowControl w:val="0"/>
              <w:shd w:val="solid" w:color="FFFFFF" w:fill="auto"/>
              <w:wordWrap/>
              <w:autoSpaceDN w:val="0"/>
              <w:adjustRightInd/>
              <w:snapToGrid/>
              <w:spacing w:before="0" w:after="0" w:line="300" w:lineRule="exact"/>
              <w:ind w:right="0"/>
              <w:textAlignment w:val="auto"/>
              <w:outlineLvl w:val="9"/>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eastAsia="zh-CN"/>
              </w:rPr>
              <w:t>第十四条　市级孵化器资格自认定之日起三年内有效。孵化器管理实行年报工作制度，孵化器需向市级以上科技管理部门如实上报统计数据等有关材料。</w:t>
            </w:r>
          </w:p>
          <w:p>
            <w:pPr>
              <w:widowControl/>
              <w:wordWrap/>
              <w:adjustRightInd/>
              <w:snapToGrid/>
              <w:spacing w:before="0" w:after="0" w:line="300" w:lineRule="exact"/>
              <w:ind w:left="0" w:leftChars="0" w:right="0"/>
              <w:jc w:val="left"/>
              <w:textAlignment w:val="auto"/>
              <w:outlineLvl w:val="9"/>
              <w:rPr>
                <w:rFonts w:hint="eastAsia" w:ascii="仿宋_GB2312" w:hAnsi="仿宋_GB2312" w:eastAsia="仿宋_GB2312" w:cs="仿宋_GB2312"/>
                <w:kern w:val="0"/>
                <w:sz w:val="24"/>
                <w:szCs w:val="24"/>
              </w:rPr>
            </w:pPr>
            <w:r>
              <w:rPr>
                <w:rFonts w:hint="eastAsia" w:ascii="仿宋" w:hAnsi="仿宋" w:eastAsia="仿宋" w:cs="仿宋"/>
                <w:b w:val="0"/>
                <w:i w:val="0"/>
                <w:color w:val="000000"/>
                <w:sz w:val="24"/>
                <w:szCs w:val="24"/>
                <w:u w:val="none"/>
                <w:shd w:val="clear" w:color="auto" w:fill="FFFFFF"/>
                <w:lang w:eastAsia="zh-CN"/>
              </w:rPr>
              <w:t>第十五条  以虚假材料等不正当手段通过市级孵化器认定，经市科技管理部门查实后，取消其市级孵化器资格，责令其退回科技项目经费，并在三年内不得再申请认定。部门备案。</w:t>
            </w:r>
          </w:p>
        </w:tc>
      </w:tr>
      <w:tr>
        <w:trPr>
          <w:trHeight w:val="737" w:hRule="atLeast"/>
          <w:jc w:val="left"/>
        </w:trPr>
        <w:tc>
          <w:tcPr>
            <w:tcW w:w="1657" w:type="dxa"/>
            <w:vAlign w:val="center"/>
          </w:tcPr>
          <w:p>
            <w:pPr>
              <w:widowControl/>
              <w:jc w:val="center"/>
              <w:rPr>
                <w:rFonts w:eastAsia="黑体"/>
                <w:kern w:val="0"/>
                <w:sz w:val="24"/>
              </w:rPr>
            </w:pPr>
            <w:bookmarkStart w:id="0" w:name="_GoBack" w:colFirst="1" w:colLast="1"/>
            <w:r>
              <w:rPr>
                <w:rFonts w:hint="eastAsia" w:ascii="黑体" w:hAnsi="黑体" w:eastAsia="黑体" w:cs="宋体"/>
                <w:kern w:val="0"/>
                <w:sz w:val="24"/>
                <w:szCs w:val="24"/>
              </w:rPr>
              <w:t>职责边界</w:t>
            </w:r>
          </w:p>
        </w:tc>
        <w:tc>
          <w:tcPr>
            <w:tcW w:w="6865" w:type="dxa"/>
            <w:vAlign w:val="top"/>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市</w:t>
            </w:r>
            <w:r>
              <w:rPr>
                <w:rFonts w:hint="eastAsia" w:ascii="仿宋" w:hAnsi="仿宋" w:eastAsia="仿宋" w:cs="宋体"/>
                <w:kern w:val="0"/>
                <w:sz w:val="24"/>
                <w:szCs w:val="24"/>
                <w:lang w:eastAsia="zh-CN"/>
              </w:rPr>
              <w:t>级</w:t>
            </w:r>
            <w:r>
              <w:rPr>
                <w:rFonts w:hint="eastAsia" w:ascii="仿宋" w:hAnsi="仿宋" w:eastAsia="仿宋" w:cs="宋体"/>
                <w:kern w:val="0"/>
                <w:sz w:val="24"/>
                <w:szCs w:val="24"/>
              </w:rPr>
              <w:t>：</w:t>
            </w:r>
            <w:r>
              <w:rPr>
                <w:rFonts w:hint="eastAsia" w:ascii="仿宋" w:hAnsi="仿宋" w:eastAsia="仿宋" w:cs="仿宋"/>
                <w:b w:val="0"/>
                <w:i w:val="0"/>
                <w:color w:val="000000"/>
                <w:sz w:val="24"/>
                <w:szCs w:val="24"/>
                <w:u w:val="none"/>
                <w:shd w:val="clear" w:color="auto" w:fill="FFFFFF"/>
                <w:lang w:eastAsia="zh-CN"/>
              </w:rPr>
              <w:t>负责孵化器资质核准和认定管理工作</w:t>
            </w:r>
          </w:p>
          <w:p>
            <w:pPr>
              <w:widowControl/>
              <w:jc w:val="left"/>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lang w:eastAsia="zh-CN"/>
              </w:rPr>
              <w:t>级</w:t>
            </w:r>
            <w:r>
              <w:rPr>
                <w:rFonts w:hint="eastAsia" w:ascii="仿宋" w:hAnsi="仿宋" w:eastAsia="仿宋" w:cs="宋体"/>
                <w:kern w:val="0"/>
                <w:sz w:val="24"/>
                <w:szCs w:val="24"/>
              </w:rPr>
              <w:t>：</w:t>
            </w:r>
            <w:r>
              <w:rPr>
                <w:rFonts w:hint="eastAsia" w:ascii="仿宋" w:hAnsi="仿宋" w:eastAsia="仿宋" w:cs="仿宋"/>
                <w:b w:val="0"/>
                <w:i w:val="0"/>
                <w:color w:val="000000"/>
                <w:sz w:val="24"/>
                <w:szCs w:val="24"/>
                <w:u w:val="none"/>
                <w:shd w:val="clear" w:color="auto" w:fill="FFFFFF"/>
                <w:lang w:eastAsia="zh-CN"/>
              </w:rPr>
              <w:t>负责本区域孵化器资质审核，并报市科技管理备案。</w:t>
            </w:r>
          </w:p>
          <w:p>
            <w:pPr>
              <w:widowControl/>
              <w:jc w:val="left"/>
              <w:rPr>
                <w:rFonts w:hint="eastAsia" w:ascii="仿宋" w:hAnsi="仿宋" w:eastAsia="仿宋" w:cs="仿宋"/>
                <w:b w:val="0"/>
                <w:i w:val="0"/>
                <w:color w:val="000000"/>
                <w:sz w:val="24"/>
                <w:szCs w:val="24"/>
                <w:u w:val="none"/>
                <w:shd w:val="clear" w:color="auto" w:fill="FFFFFF"/>
                <w:lang w:eastAsia="zh-CN"/>
              </w:rPr>
            </w:pPr>
            <w:r>
              <w:rPr>
                <w:rFonts w:hint="eastAsia" w:ascii="仿宋" w:hAnsi="仿宋" w:eastAsia="仿宋" w:cs="仿宋"/>
                <w:b w:val="0"/>
                <w:i w:val="0"/>
                <w:color w:val="000000"/>
                <w:sz w:val="24"/>
                <w:szCs w:val="24"/>
                <w:u w:val="none"/>
                <w:shd w:val="clear" w:color="auto" w:fill="FFFFFF"/>
                <w:lang w:val="en-US" w:eastAsia="zh-CN"/>
              </w:rPr>
              <w:t>3、</w:t>
            </w:r>
            <w:r>
              <w:rPr>
                <w:rFonts w:hint="eastAsia" w:eastAsia="仿宋_GB2312"/>
                <w:kern w:val="0"/>
                <w:sz w:val="24"/>
              </w:rPr>
              <w:t>乡镇（街道）级：无</w:t>
            </w:r>
          </w:p>
        </w:tc>
      </w:tr>
      <w:bookmarkEnd w:id="0"/>
      <w:tr>
        <w:trPr>
          <w:trHeight w:val="737" w:hRule="atLeast"/>
          <w:jc w:val="left"/>
        </w:trPr>
        <w:tc>
          <w:tcPr>
            <w:tcW w:w="1657" w:type="dxa"/>
            <w:vAlign w:val="center"/>
          </w:tcPr>
          <w:p>
            <w:pPr>
              <w:widowControl/>
              <w:jc w:val="center"/>
              <w:rPr>
                <w:rFonts w:eastAsia="黑体"/>
                <w:kern w:val="0"/>
                <w:sz w:val="24"/>
              </w:rPr>
            </w:pPr>
            <w:r>
              <w:rPr>
                <w:rFonts w:hint="eastAsia" w:ascii="黑体" w:hAnsi="黑体" w:eastAsia="黑体" w:cs="宋体"/>
                <w:kern w:val="0"/>
                <w:sz w:val="24"/>
                <w:szCs w:val="24"/>
              </w:rPr>
              <w:t>承办机构</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 w:hAnsi="仿宋" w:eastAsia="仿宋" w:cs="仿宋"/>
                <w:kern w:val="0"/>
                <w:sz w:val="24"/>
                <w:szCs w:val="24"/>
                <w:lang w:eastAsia="zh-CN"/>
              </w:rPr>
              <w:t>黄石市西塞山区科学技术局</w:t>
            </w:r>
          </w:p>
        </w:tc>
      </w:tr>
      <w:tr>
        <w:trPr>
          <w:trHeight w:val="737" w:hRule="atLeast"/>
          <w:jc w:val="left"/>
        </w:trPr>
        <w:tc>
          <w:tcPr>
            <w:tcW w:w="1657" w:type="dxa"/>
            <w:vAlign w:val="center"/>
          </w:tcPr>
          <w:p>
            <w:pPr>
              <w:widowControl/>
              <w:jc w:val="center"/>
              <w:rPr>
                <w:rFonts w:eastAsia="黑体"/>
                <w:kern w:val="0"/>
                <w:sz w:val="24"/>
              </w:rPr>
            </w:pPr>
            <w:r>
              <w:rPr>
                <w:rFonts w:hint="eastAsia" w:ascii="黑体" w:hAnsi="黑体" w:eastAsia="黑体" w:cs="宋体"/>
                <w:kern w:val="0"/>
                <w:sz w:val="24"/>
                <w:szCs w:val="24"/>
              </w:rPr>
              <w:t>咨询方式</w:t>
            </w:r>
          </w:p>
        </w:tc>
        <w:tc>
          <w:tcPr>
            <w:tcW w:w="6865" w:type="dxa"/>
            <w:vAlign w:val="center"/>
          </w:tcPr>
          <w:p>
            <w:pPr>
              <w:widowControl/>
              <w:jc w:val="left"/>
              <w:rPr>
                <w:kern w:val="0"/>
                <w:sz w:val="24"/>
              </w:rPr>
            </w:pPr>
            <w:r>
              <w:rPr>
                <w:rFonts w:hint="eastAsia" w:ascii="仿宋" w:hAnsi="仿宋" w:eastAsia="仿宋" w:cs="仿宋"/>
                <w:kern w:val="0"/>
                <w:sz w:val="24"/>
                <w:szCs w:val="24"/>
                <w:lang w:val="en-US" w:eastAsia="zh-CN"/>
              </w:rPr>
              <w:t>0714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6480659</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黄石市西塞山区飞云街</w:t>
            </w:r>
            <w:r>
              <w:rPr>
                <w:rFonts w:hint="eastAsia" w:ascii="仿宋" w:hAnsi="仿宋" w:eastAsia="仿宋" w:cs="仿宋"/>
                <w:kern w:val="0"/>
                <w:sz w:val="24"/>
                <w:szCs w:val="24"/>
                <w:lang w:val="en-US" w:eastAsia="zh-CN"/>
              </w:rPr>
              <w:t>8号黄石市西塞山区科学技术局办公室</w:t>
            </w:r>
          </w:p>
        </w:tc>
      </w:tr>
      <w:tr>
        <w:trPr>
          <w:trHeight w:val="737" w:hRule="atLeast"/>
          <w:jc w:val="left"/>
        </w:trPr>
        <w:tc>
          <w:tcPr>
            <w:tcW w:w="1657" w:type="dxa"/>
            <w:vAlign w:val="center"/>
          </w:tcPr>
          <w:p>
            <w:pPr>
              <w:widowControl/>
              <w:jc w:val="center"/>
              <w:rPr>
                <w:rFonts w:hint="eastAsia" w:ascii="黑体" w:hAnsi="黑体" w:eastAsia="黑体" w:cs="宋体"/>
                <w:kern w:val="0"/>
                <w:sz w:val="24"/>
                <w:szCs w:val="24"/>
              </w:rPr>
            </w:pPr>
            <w:r>
              <w:rPr>
                <w:rFonts w:hint="eastAsia" w:ascii="黑体" w:hAnsi="宋体" w:eastAsia="黑体" w:cs="宋体"/>
                <w:kern w:val="0"/>
                <w:sz w:val="24"/>
              </w:rPr>
              <w:t>监督投诉方式</w:t>
            </w:r>
          </w:p>
        </w:tc>
        <w:tc>
          <w:tcPr>
            <w:tcW w:w="6865" w:type="dxa"/>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0714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6480908</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黄石市西塞山区飞云街</w:t>
            </w:r>
            <w:r>
              <w:rPr>
                <w:rFonts w:hint="eastAsia" w:ascii="仿宋" w:hAnsi="仿宋" w:eastAsia="仿宋" w:cs="仿宋"/>
                <w:kern w:val="0"/>
                <w:sz w:val="24"/>
                <w:szCs w:val="24"/>
                <w:lang w:val="en-US" w:eastAsia="zh-CN"/>
              </w:rPr>
              <w:t>8号黄石市西塞山区科学技术局</w:t>
            </w:r>
          </w:p>
        </w:tc>
      </w:tr>
      <w:tr>
        <w:trPr>
          <w:trHeight w:val="737" w:hRule="atLeast"/>
          <w:jc w:val="left"/>
        </w:trPr>
        <w:tc>
          <w:tcPr>
            <w:tcW w:w="1657" w:type="dxa"/>
            <w:vAlign w:val="center"/>
          </w:tcPr>
          <w:p>
            <w:pPr>
              <w:widowControl/>
              <w:jc w:val="center"/>
              <w:rPr>
                <w:rFonts w:hint="eastAsia" w:ascii="黑体" w:hAnsi="黑体" w:eastAsia="黑体" w:cs="宋体"/>
                <w:kern w:val="0"/>
                <w:sz w:val="24"/>
                <w:szCs w:val="24"/>
              </w:rPr>
            </w:pPr>
            <w:r>
              <w:rPr>
                <w:rFonts w:hint="eastAsia" w:ascii="黑体" w:hAnsi="宋体" w:eastAsia="黑体" w:cs="宋体"/>
                <w:kern w:val="0"/>
                <w:sz w:val="24"/>
              </w:rPr>
              <w:t>审核意见</w:t>
            </w:r>
          </w:p>
        </w:tc>
        <w:tc>
          <w:tcPr>
            <w:tcW w:w="6865" w:type="dxa"/>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（由审改办统一填写）</w:t>
            </w:r>
          </w:p>
        </w:tc>
      </w:tr>
      <w:tr>
        <w:trPr>
          <w:trHeight w:val="737" w:hRule="atLeast"/>
          <w:jc w:val="left"/>
        </w:trPr>
        <w:tc>
          <w:tcPr>
            <w:tcW w:w="1657" w:type="dxa"/>
            <w:vAlign w:val="center"/>
          </w:tcPr>
          <w:p>
            <w:pPr>
              <w:widowControl/>
              <w:jc w:val="center"/>
              <w:rPr>
                <w:rFonts w:hint="eastAsia" w:ascii="黑体" w:hAnsi="黑体" w:eastAsia="黑体" w:cs="宋体"/>
                <w:kern w:val="0"/>
                <w:sz w:val="24"/>
                <w:szCs w:val="24"/>
              </w:rPr>
            </w:pPr>
            <w:r>
              <w:rPr>
                <w:rFonts w:hint="eastAsia" w:ascii="黑体" w:hAnsi="宋体" w:eastAsia="黑体" w:cs="宋体"/>
                <w:kern w:val="0"/>
                <w:sz w:val="24"/>
              </w:rPr>
              <w:t>备注</w:t>
            </w:r>
          </w:p>
        </w:tc>
        <w:tc>
          <w:tcPr>
            <w:tcW w:w="6865" w:type="dxa"/>
            <w:vAlign w:val="center"/>
          </w:tcPr>
          <w:p>
            <w:pPr>
              <w:widowControl/>
              <w:jc w:val="left"/>
              <w:rPr>
                <w:rFonts w:hint="eastAsia" w:ascii="仿宋" w:hAnsi="仿宋" w:eastAsia="仿宋" w:cs="仿宋"/>
                <w:kern w:val="0"/>
                <w:sz w:val="24"/>
                <w:szCs w:val="24"/>
                <w:lang w:val="en-US" w:eastAsia="zh-CN"/>
              </w:rPr>
            </w:pPr>
          </w:p>
        </w:tc>
      </w:tr>
    </w:tbl>
    <w:p/>
    <w:p/>
    <w:p/>
    <w:p/>
    <w:p/>
    <w:p/>
    <w:p/>
    <w:p/>
    <w:p/>
    <w:p/>
    <w:p/>
    <w:p/>
    <w:p/>
    <w:p/>
    <w:p/>
    <w:p/>
    <w:p/>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kern w:val="0"/>
          <w:sz w:val="44"/>
          <w:szCs w:val="44"/>
          <w:lang w:eastAsia="zh-CN"/>
        </w:rPr>
        <w:t>市</w:t>
      </w:r>
      <w:r>
        <w:rPr>
          <w:rFonts w:hint="eastAsia" w:ascii="方正大标宋简体" w:hAnsi="方正大标宋简体" w:eastAsia="方正大标宋简体" w:cs="方正大标宋简体"/>
          <w:kern w:val="0"/>
          <w:sz w:val="44"/>
          <w:szCs w:val="44"/>
        </w:rPr>
        <w:t>级科技企业孵化器</w:t>
      </w:r>
      <w:r>
        <w:rPr>
          <w:rFonts w:hint="eastAsia" w:ascii="方正大标宋简体" w:hAnsi="方正大标宋简体" w:eastAsia="方正大标宋简体" w:cs="方正大标宋简体"/>
          <w:kern w:val="0"/>
          <w:sz w:val="44"/>
          <w:szCs w:val="44"/>
          <w:lang w:eastAsia="zh-CN"/>
        </w:rPr>
        <w:t>认定和管理</w:t>
      </w:r>
    </w:p>
    <w:p/>
    <w:p>
      <w:r>
        <w:rPr>
          <w:rFonts w:ascii="Times New Roman" w:hAnsi="Times New Roman" w:eastAsia="宋体" w:cs="Times New Roman"/>
          <w:kern w:val="2"/>
          <w:sz w:val="21"/>
          <w:szCs w:val="20"/>
          <w:lang w:val="en-US" w:eastAsia="zh-CN" w:bidi="ar-SA"/>
        </w:rPr>
        <w:pict>
          <v:shape id="_x0000_s1033" o:spid="_x0000_s1025" type="#_x0000_t176" style="position:absolute;left:0;margin-left:129.75pt;margin-top:13.65pt;height:53.25pt;width:129.75pt;rotation:0f;z-index:251658240;" o:ole="f" fillcolor="#FFFFFF" filled="t" o:preferrelative="t" stroked="t" coordorigin="0,0" coordsize="21600,21600" adj="2700">
            <v:stroke weight="2.25pt" color="#000000" color2="#FFFFFF" miterlimit="2"/>
            <v:imagedata gain="65536f" blacklevel="0f" gamma="0"/>
            <o:lock v:ext="edit" position="f" selection="f" grouping="f" rotation="f" cropping="f" text="f" aspectratio="f"/>
            <v:textbox>
              <w:txbxContent>
                <w:p>
                  <w:r>
                    <w:rPr>
                      <w:rFonts w:hint="eastAsia"/>
                    </w:rPr>
                    <w:t>孵化器提出组建申请</w:t>
                  </w:r>
                </w:p>
              </w:txbxContent>
            </v:textbox>
          </v:shape>
        </w:pict>
      </w:r>
    </w:p>
    <w:p/>
    <w:p>
      <w:r>
        <w:rPr>
          <w:rFonts w:ascii="Times New Roman" w:hAnsi="Times New Roman" w:eastAsia="宋体" w:cs="Times New Roman"/>
          <w:kern w:val="2"/>
          <w:sz w:val="21"/>
          <w:szCs w:val="20"/>
          <w:lang w:val="en-US" w:eastAsia="zh-CN" w:bidi="ar-SA"/>
        </w:rPr>
        <w:pict>
          <v:shape id="_x0000_s1045" o:spid="_x0000_s1033" type="#_x0000_t32" style="position:absolute;left:0;flip:x;margin-left:259.5pt;margin-top:13.2pt;height:0.05pt;width:9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4" o:spid="_x0000_s1032" type="#_x0000_t32" style="position:absolute;left:0;margin-left:355.5pt;margin-top:13.2pt;height:0.05pt;width:0.0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3" o:spid="_x0000_s1031" type="#_x0000_t32" style="position:absolute;left:0;flip:y;margin-left:355.5pt;margin-top:13.2pt;height:102.75pt;width:0.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tabs>
          <w:tab w:val="left" w:pos="5790"/>
        </w:tabs>
      </w:pPr>
      <w:r>
        <w:rPr>
          <w:rFonts w:ascii="Times New Roman" w:hAnsi="Times New Roman" w:eastAsia="宋体" w:cs="Times New Roman"/>
          <w:kern w:val="2"/>
          <w:sz w:val="21"/>
          <w:szCs w:val="20"/>
          <w:lang w:val="en-US" w:eastAsia="zh-CN" w:bidi="ar-SA"/>
        </w:rPr>
        <w:pict>
          <v:shape id="_x0000_s1042" o:spid="_x0000_s1030" type="#_x0000_t32" style="position:absolute;left:0;margin-left:292.5pt;margin-top:100.35pt;height:0.05pt;width:63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1" o:spid="_x0000_s1029" type="#_x0000_t32" style="position:absolute;left:0;margin-left:292.5pt;margin-top:100.35pt;height:0.0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35" o:spid="_x0000_s1026" type="#_x0000_t4" style="position:absolute;left:0;margin-left:106.5pt;margin-top:54.6pt;height:92.25pt;width:186pt;rotation:0f;z-index:251659264;" o:ole="f" fillcolor="#FFFFFF" filled="t" o:preferrelative="t" stroked="t" coordorigin="0,0"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both"/>
                    <w:textAlignment w:val="auto"/>
                    <w:outlineLvl w:val="9"/>
                  </w:pPr>
                  <w:r>
                    <w:rPr>
                      <w:rFonts w:hint="eastAsia"/>
                    </w:rPr>
                    <w:t>符合条件，县市区科技部门同意组建并报市局备案</w:t>
                  </w:r>
                </w:p>
              </w:txbxContent>
            </v:textbox>
          </v:shape>
        </w:pict>
      </w:r>
      <w:r>
        <w:rPr>
          <w:rFonts w:ascii="Times New Roman" w:hAnsi="Times New Roman" w:eastAsia="宋体" w:cs="Times New Roman"/>
          <w:kern w:val="2"/>
          <w:sz w:val="21"/>
          <w:szCs w:val="20"/>
          <w:lang w:val="en-US" w:eastAsia="zh-CN" w:bidi="ar-SA"/>
        </w:rPr>
        <w:pict>
          <v:shape id="_x0000_s1036" o:spid="_x0000_s1027" type="#_x0000_t32" style="position:absolute;left:0;margin-left:198.75pt;margin-top:20.1pt;height:34.5pt;width:0.7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tab/>
      </w:r>
    </w:p>
    <w:p>
      <w:pPr>
        <w:tabs>
          <w:tab w:val="left" w:pos="5790"/>
        </w:tabs>
      </w:pPr>
    </w:p>
    <w:p>
      <w:pPr>
        <w:tabs>
          <w:tab w:val="left" w:pos="5790"/>
        </w:tabs>
        <w:ind w:firstLine="5670" w:firstLineChars="2700"/>
      </w:pPr>
      <w:r>
        <w:rPr>
          <w:rFonts w:hint="eastAsia"/>
        </w:rPr>
        <w:t>不符合条件，</w:t>
      </w:r>
    </w:p>
    <w:p>
      <w:pPr>
        <w:tabs>
          <w:tab w:val="left" w:pos="5790"/>
        </w:tabs>
      </w:pPr>
      <w:r>
        <w:rPr>
          <w:rFonts w:ascii="Times New Roman" w:hAnsi="Times New Roman" w:eastAsia="宋体" w:cs="Times New Roman"/>
          <w:kern w:val="2"/>
          <w:sz w:val="21"/>
          <w:szCs w:val="20"/>
          <w:lang w:val="en-US" w:eastAsia="zh-CN" w:bidi="ar-SA"/>
        </w:rPr>
        <w:pict>
          <v:rect id="_x0000_s1049" o:spid="_x0000_s1037" style="position:absolute;left:0;margin-left:139.5pt;margin-top:346.8pt;height:51pt;width:120pt;rotation:0f;z-index:251670528;" o:ole="f" fillcolor="#FFFFFF" filled="t" o:preferrelative="t" stroked="t"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center"/>
                    <w:textAlignment w:val="auto"/>
                    <w:outlineLvl w:val="9"/>
                  </w:pPr>
                  <w:r>
                    <w:rPr>
                      <w:rFonts w:hint="eastAsia"/>
                    </w:rPr>
                    <w:t>统一发文并颁发证书或牌匾</w:t>
                  </w:r>
                </w:p>
              </w:txbxContent>
            </v:textbox>
          </v:rect>
        </w:pict>
      </w:r>
      <w:r>
        <w:rPr>
          <w:rFonts w:ascii="Times New Roman" w:hAnsi="Times New Roman" w:eastAsia="宋体" w:cs="Times New Roman"/>
          <w:kern w:val="2"/>
          <w:sz w:val="21"/>
          <w:szCs w:val="20"/>
          <w:lang w:val="en-US" w:eastAsia="zh-CN" w:bidi="ar-SA"/>
        </w:rPr>
        <w:pict>
          <v:shape id="_x0000_s1050" o:spid="_x0000_s1038" type="#_x0000_t32" style="position:absolute;left:0;margin-left:198.75pt;margin-top:312.3pt;height:34.5pt;width:0.7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7" o:spid="_x0000_s1035" type="#_x0000_t32" style="position:absolute;left:0;margin-left:198pt;margin-top:185.55pt;height:34.5pt;width:0.7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rect id="_x0000_s1037" o:spid="_x0000_s1028" style="position:absolute;left:0;margin-left:139.5pt;margin-top:134.55pt;height:51pt;width:120pt;rotation:0f;z-index:251661312;" o:ole="f" fillcolor="#FFFFFF" filled="t" o:preferrelative="t" stroked="t"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center"/>
                    <w:textAlignment w:val="auto"/>
                    <w:outlineLvl w:val="9"/>
                  </w:pPr>
                  <w:r>
                    <w:rPr>
                      <w:rFonts w:hint="eastAsia"/>
                    </w:rPr>
                    <w:t>市科技局备案并发文</w:t>
                  </w:r>
                  <w:r>
                    <w:rPr>
                      <w:rFonts w:hint="eastAsia"/>
                      <w:lang w:eastAsia="zh-CN"/>
                    </w:rPr>
                    <w:t>，</w:t>
                  </w:r>
                  <w:r>
                    <w:rPr>
                      <w:rFonts w:hint="eastAsia"/>
                    </w:rPr>
                    <w:t>纳入孵化器管理范围</w:t>
                  </w:r>
                </w:p>
              </w:txbxContent>
            </v:textbox>
          </v:rect>
        </w:pict>
      </w:r>
      <w:r>
        <w:rPr>
          <w:rFonts w:ascii="Times New Roman" w:hAnsi="Times New Roman" w:eastAsia="宋体" w:cs="Times New Roman"/>
          <w:kern w:val="2"/>
          <w:sz w:val="21"/>
          <w:szCs w:val="20"/>
          <w:lang w:val="en-US" w:eastAsia="zh-CN" w:bidi="ar-SA"/>
        </w:rPr>
        <w:pict>
          <v:shape id="_x0000_s1046" o:spid="_x0000_s1034" type="#_x0000_t32" style="position:absolute;left:0;margin-left:198.75pt;margin-top:100.05pt;height:34.5pt;width:0.7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rPr>
        <w:t xml:space="preserve">                                                      退回申请</w:t>
      </w:r>
    </w:p>
    <w:p/>
    <w:p/>
    <w:p>
      <w:r>
        <w:rPr>
          <w:rFonts w:ascii="Times New Roman" w:hAnsi="Times New Roman" w:eastAsia="宋体" w:cs="Times New Roman"/>
          <w:kern w:val="2"/>
          <w:sz w:val="21"/>
          <w:szCs w:val="20"/>
          <w:lang w:val="en-US" w:eastAsia="zh-CN" w:bidi="ar-SA"/>
        </w:rPr>
        <w:pict>
          <v:shape id="_x0000_s1053" o:spid="_x0000_s1041" type="#_x0000_t32" style="position:absolute;left:0;margin-left:42pt;margin-top:6.75pt;height:0.05pt;width:64.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52" o:spid="_x0000_s1040" type="#_x0000_t32" style="position:absolute;left:0;flip:y;margin-left:42pt;margin-top:6.75pt;height:213pt;width:0.0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
      <w:pPr>
        <w:tabs>
          <w:tab w:val="left" w:pos="1035"/>
        </w:tabs>
      </w:pPr>
      <w:r>
        <w:tab/>
      </w:r>
      <w:r>
        <w:rPr>
          <w:rFonts w:hint="eastAsia"/>
        </w:rPr>
        <w:t>不符合认定</w:t>
      </w:r>
    </w:p>
    <w:p>
      <w:pPr>
        <w:tabs>
          <w:tab w:val="left" w:pos="1035"/>
        </w:tabs>
        <w:ind w:firstLine="945" w:firstLineChars="450"/>
      </w:pPr>
      <w:r>
        <w:rPr>
          <w:rFonts w:hint="eastAsia"/>
        </w:rPr>
        <w:t>条件的，将申报</w:t>
      </w:r>
    </w:p>
    <w:p>
      <w:pPr>
        <w:tabs>
          <w:tab w:val="left" w:pos="1035"/>
        </w:tabs>
        <w:ind w:firstLine="945" w:firstLineChars="450"/>
      </w:pPr>
      <w:r>
        <w:rPr>
          <w:rFonts w:hint="eastAsia"/>
        </w:rPr>
        <w:t>材料退还并告知</w:t>
      </w:r>
    </w:p>
    <w:p>
      <w:pPr>
        <w:tabs>
          <w:tab w:val="left" w:pos="1035"/>
        </w:tabs>
        <w:ind w:firstLine="945" w:firstLineChars="450"/>
      </w:pPr>
      <w:r>
        <w:rPr>
          <w:rFonts w:hint="eastAsia"/>
        </w:rPr>
        <w:t>申请人</w:t>
      </w:r>
    </w:p>
    <w:p/>
    <w:p/>
    <w:p/>
    <w:p/>
    <w:p/>
    <w:p>
      <w:r>
        <w:rPr>
          <w:rFonts w:ascii="Times New Roman" w:hAnsi="Times New Roman" w:eastAsia="宋体" w:cs="Times New Roman"/>
          <w:kern w:val="2"/>
          <w:sz w:val="21"/>
          <w:szCs w:val="20"/>
          <w:lang w:val="en-US" w:eastAsia="zh-CN" w:bidi="ar-SA"/>
        </w:rPr>
        <w:pict>
          <v:shape id="_x0000_s1048" o:spid="_x0000_s1036" type="#_x0000_t4" style="position:absolute;left:0;margin-left:98pt;margin-top:0.9pt;height:92.25pt;width:196pt;rotation:0f;z-index:251669504;" o:ole="f" fillcolor="#FFFFFF" filled="t" o:preferrelative="t" stroked="t" coordorigin="0,0"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360" w:lineRule="exact"/>
                    <w:ind w:left="0" w:leftChars="0" w:right="0" w:firstLine="0" w:firstLineChars="0"/>
                    <w:jc w:val="both"/>
                    <w:textAlignment w:val="auto"/>
                    <w:outlineLvl w:val="9"/>
                  </w:pPr>
                  <w:r>
                    <w:rPr>
                      <w:rFonts w:hint="eastAsia"/>
                      <w:spacing w:val="-9"/>
                    </w:rPr>
                    <w:t>在备案范围内，组织市级孵化器专</w:t>
                  </w:r>
                  <w:r>
                    <w:rPr>
                      <w:rFonts w:hint="eastAsia"/>
                      <w:spacing w:val="-9"/>
                      <w:lang w:eastAsia="zh-CN"/>
                    </w:rPr>
                    <w:t>家</w:t>
                  </w:r>
                  <w:r>
                    <w:rPr>
                      <w:rFonts w:hint="eastAsia"/>
                      <w:spacing w:val="-9"/>
                    </w:rPr>
                    <w:t>评</w:t>
                  </w:r>
                  <w:r>
                    <w:rPr>
                      <w:rFonts w:hint="eastAsia"/>
                    </w:rPr>
                    <w:t>审</w:t>
                  </w:r>
                </w:p>
              </w:txbxContent>
            </v:textbox>
          </v:shape>
        </w:pict>
      </w:r>
    </w:p>
    <w:p/>
    <w:p/>
    <w:p>
      <w:r>
        <w:rPr>
          <w:rFonts w:ascii="Times New Roman" w:hAnsi="Times New Roman" w:eastAsia="宋体" w:cs="Times New Roman"/>
          <w:kern w:val="2"/>
          <w:sz w:val="21"/>
          <w:szCs w:val="20"/>
          <w:lang w:val="en-US" w:eastAsia="zh-CN" w:bidi="ar-SA"/>
        </w:rPr>
        <w:pict>
          <v:shape id="_x0000_s1051" o:spid="_x0000_s1039" type="#_x0000_t32" style="position:absolute;left:0;flip:x;margin-left:42pt;margin-top:2.4pt;height:0.05pt;width:64.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
    <w:p>
      <w:r>
        <w:rPr>
          <w:rFonts w:hint="eastAsia"/>
        </w:rPr>
        <w:t xml:space="preserve">                                  符合认定</w:t>
      </w:r>
    </w:p>
    <w:p/>
    <w:p/>
    <w:p>
      <w:pPr>
        <w:ind w:firstLine="3465" w:firstLineChars="1650"/>
        <w:rPr>
          <w:rFonts w:hint="eastAsia"/>
          <w:lang w:val="en-US" w:eastAsia="zh-CN"/>
        </w:rPr>
      </w:pPr>
      <w:r>
        <w:rPr>
          <w:rFonts w:ascii="Times New Roman" w:hAnsi="Times New Roman" w:eastAsia="宋体" w:cs="Times New Roman"/>
          <w:kern w:val="2"/>
          <w:sz w:val="21"/>
          <w:szCs w:val="20"/>
          <w:lang w:val="en-US" w:eastAsia="zh-CN" w:bidi="ar-SA"/>
        </w:rPr>
        <w:pict>
          <v:shape id="_x0000_s1054" o:spid="_x0000_s1042" type="#_x0000_t32" style="position:absolute;left:0;margin-left:199.5pt;margin-top:39pt;height:34.5pt;width:0.75pt;rotation:0f;z-index:251675648;" o:ole="f" fillcolor="#FFFFFF" filled="t" o:preferrelative="t" stroked="f" coordorigin="0,0" coordsize="21600,21600">
            <v:imagedata gain="65536f" blacklevel="0f" gamma="0"/>
            <o:lock v:ext="edit" position="f" selection="f" grouping="f" rotation="f" cropping="f" text="f" aspectratio="f"/>
          </v:shape>
        </w:pict>
      </w:r>
      <w:r>
        <w:rPr>
          <w:rFonts w:hint="eastAsia"/>
        </w:rPr>
        <w:t>同</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1"/>
    <w:family w:val="auto"/>
    <w:pitch w:val="default"/>
    <w:sig w:usb0="E00002FF" w:usb1="420024FF" w:usb2="00000000" w:usb3="00000000" w:csb0="2000019F" w:csb1="00000000"/>
  </w:font>
  <w:font w:name="方正大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Arial Narrow">
    <w:altName w:val="Arial"/>
    <w:panose1 w:val="020B0606020202030204"/>
    <w:charset w:val="00"/>
    <w:family w:val="swiss"/>
    <w:pitch w:val="default"/>
    <w:sig w:usb0="00000287" w:usb1="00000800" w:usb2="00000000" w:usb3="00000000" w:csb0="0000009F" w:csb1="00000000"/>
  </w:font>
  <w:font w:name="方正楷体_GBK">
    <w:altName w:val="宋体"/>
    <w:panose1 w:val="03000509000000000000"/>
    <w:charset w:val="86"/>
    <w:family w:val="script"/>
    <w:pitch w:val="default"/>
    <w:sig w:usb0="00000001" w:usb1="080E0000" w:usb2="00000010" w:usb3="00000000" w:csb0="00040000" w:csb1="00000000"/>
  </w:font>
  <w:font w:name="方正仿宋_GBK">
    <w:altName w:val="宋体"/>
    <w:panose1 w:val="03000509000000000000"/>
    <w:charset w:val="86"/>
    <w:family w:val="script"/>
    <w:pitch w:val="default"/>
    <w:sig w:usb0="00000001" w:usb1="080E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abstractNum w:abstractNumId="11">
    <w:nsid w:val="0000000B"/>
    <w:multiLevelType w:val="singleLevel"/>
    <w:tmpl w:val="0000000B"/>
    <w:lvl w:ilvl="0" w:tentative="1">
      <w:start w:val="1"/>
      <w:numFmt w:val="decimal"/>
      <w:suff w:val="nothing"/>
      <w:lvlText w:val="%1、"/>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Times New Roman" w:hAnsi="Times New Roman" w:eastAsia="宋体" w:cs="Times New Roman"/>
      <w:sz w:val="18"/>
      <w:szCs w:val="18"/>
    </w:rPr>
  </w:style>
  <w:style w:type="character" w:customStyle="1" w:styleId="3">
    <w:name w:val="页脚 Char"/>
    <w:basedOn w:val="4"/>
    <w:link w:val="2"/>
    <w:semiHidden/>
    <w:rPr>
      <w:rFonts w:ascii="Times New Roman" w:hAnsi="Times New Roman" w:eastAsia="宋体" w:cs="Times New Roman"/>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眉 Char"/>
    <w:basedOn w:val="4"/>
    <w:link w:val="5"/>
    <w:semiHidden/>
    <w:rPr>
      <w:rFonts w:ascii="Times New Roman" w:hAnsi="Times New Roman" w:eastAsia="宋体" w:cs="Times New Roman"/>
      <w:sz w:val="18"/>
      <w:szCs w:val="18"/>
    </w:rPr>
  </w:style>
  <w:style w:type="paragraph" w:customStyle="1" w:styleId="7">
    <w:name w:val="Char1"/>
    <w:basedOn w:val="1"/>
    <w:pPr>
      <w:widowControl/>
      <w:spacing w:after="160" w:line="240" w:lineRule="exact"/>
      <w:jc w:val="left"/>
    </w:pPr>
    <w:rPr>
      <w:rFonts w:ascii="Verdana" w:hAnsi="Verdana" w:eastAsia="仿宋_GB2312" w:cs="Verdana"/>
      <w:kern w:val="0"/>
      <w:sz w:val="24"/>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154</Characters>
  <Lines>1</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2016-01-29T01:09:00Z</dcterms:created>
  <dc:creator>Administrator</dc:creator>
  <dcterms:modified xsi:type="dcterms:W3CDTF">2016-06-17T10:18:02Z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